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36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41"/>
        <w:gridCol w:w="2732"/>
        <w:gridCol w:w="2730"/>
        <w:gridCol w:w="1865"/>
      </w:tblGrid>
      <w:tr w:rsidR="006A1F45" w:rsidRPr="00061E3E" w:rsidTr="001110F9">
        <w:trPr>
          <w:trHeight w:val="314"/>
        </w:trPr>
        <w:tc>
          <w:tcPr>
            <w:tcW w:w="20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6930" cy="713105"/>
                  <wp:effectExtent l="19050" t="0" r="1270" b="0"/>
                  <wp:docPr id="122" name="Figura7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7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6A1F45" w:rsidRPr="00061E3E" w:rsidTr="001110F9">
        <w:trPr>
          <w:trHeight w:val="172"/>
        </w:trPr>
        <w:tc>
          <w:tcPr>
            <w:tcW w:w="20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6A1F45" w:rsidRPr="00061E3E" w:rsidRDefault="006A1F45" w:rsidP="001110F9">
            <w:pPr>
              <w:pStyle w:val="Sumrio1"/>
            </w:pPr>
            <w:r w:rsidRPr="00061E3E">
              <w:t>POP DAF 008</w:t>
            </w:r>
          </w:p>
        </w:tc>
        <w:tc>
          <w:tcPr>
            <w:tcW w:w="27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  <w:p w:rsidR="006A1F45" w:rsidRPr="00061E3E" w:rsidRDefault="006A1F45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6A1F45" w:rsidRPr="00061E3E" w:rsidTr="001110F9">
        <w:trPr>
          <w:trHeight w:val="271"/>
        </w:trPr>
        <w:tc>
          <w:tcPr>
            <w:tcW w:w="9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ARMAZENAMENTO DE MEDICAMENTOS</w:t>
            </w:r>
          </w:p>
        </w:tc>
      </w:tr>
      <w:tr w:rsidR="006A1F45" w:rsidRPr="00E556A2" w:rsidTr="001110F9">
        <w:trPr>
          <w:trHeight w:val="271"/>
        </w:trPr>
        <w:tc>
          <w:tcPr>
            <w:tcW w:w="9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E556A2" w:rsidRDefault="006A1F45" w:rsidP="001110F9">
            <w:pPr>
              <w:pStyle w:val="PargrafodaLista"/>
              <w:suppressAutoHyphens w:val="0"/>
              <w:autoSpaceDE w:val="0"/>
              <w:autoSpaceDN w:val="0"/>
              <w:adjustRightInd w:val="0"/>
              <w:spacing w:after="16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Manter os medicamentos em condições ambientais apropriadas, para assegurar sua integridade durante o período de vida útil; Ordenar adequadamente, de modo a facilitar a utilização dos medicamentos e o aproveitamento do espaço físico; Reduzir perdas por quebras e expiração de validade; Assegurar a disponibilidade do medicamento em tempo oportuno; Diminuir acidentes de trabalho.  </w:t>
            </w:r>
          </w:p>
        </w:tc>
      </w:tr>
      <w:tr w:rsidR="006A1F45" w:rsidRPr="00061E3E" w:rsidTr="001110F9">
        <w:trPr>
          <w:trHeight w:val="9712"/>
        </w:trPr>
        <w:tc>
          <w:tcPr>
            <w:tcW w:w="936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1º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Armazenar os medicamentos, no almoxarifado e farmácia, ordenando-os de forma lógica, em ordem alfabética, da esquerda para a direita, com a rotulagem para frente, de modo a permitir fácil identificação, visualização e prontidão no manuseio e/ou entrega do produto;</w:t>
            </w:r>
          </w:p>
          <w:p w:rsidR="006A1F45" w:rsidRPr="00061E3E" w:rsidRDefault="006A1F45" w:rsidP="00111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Identificar os medicamentos com etiquetas visíveis, utilizando sempre a denominação genérica </w:t>
            </w:r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>ex.levonorgestrel</w:t>
            </w:r>
            <w:proofErr w:type="spellEnd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+ </w:t>
            </w:r>
            <w:proofErr w:type="spellStart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>etilestradiol</w:t>
            </w:r>
            <w:proofErr w:type="spellEnd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e não ciclo 21; Vitamina A+D e não </w:t>
            </w:r>
            <w:proofErr w:type="spellStart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>Adtil</w:t>
            </w:r>
            <w:proofErr w:type="spellEnd"/>
            <w:r w:rsidRPr="00061E3E">
              <w:rPr>
                <w:rFonts w:ascii="Times New Roman" w:hAnsi="Times New Roman"/>
                <w:i/>
                <w:iCs/>
                <w:sz w:val="18"/>
                <w:szCs w:val="18"/>
              </w:rPr>
              <w:t>);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Armazenar os produtos, rigorosamente, por lote e prazo de validade: os que vão vencer primeiro devem ser armazenados na frente, para que sejam distribuídos antes, evitando assim a perda do medicamento por vencimento;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Em caso de prazo de validade curto, além de colocar o medicamento na frente, em lugar visível, anexar no frasco ou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blister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etiqueta com a seguinte notificação: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USAR ANTES DE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5º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Manter o almoxarifado e a farmácia livres de poeira e lixo;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6º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Manter os medicamentos protegidos da incidência de sol e calor;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7º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Manter distância entre os produtos e parede, entre produtos e piso e entre produtos e teto, a fim de facilitar a circulação interna de ar e para evitar umidade;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8º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Conservar os medicamentos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em suas embalagens originais.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Além da proteção, isso facilita a identificação e a verificação dos lotes e validades, tanto na farmácia, quanto no almoxarifado, </w:t>
            </w:r>
            <w:proofErr w:type="gramStart"/>
            <w:r w:rsidRPr="00061E3E">
              <w:rPr>
                <w:rFonts w:ascii="Times New Roman" w:hAnsi="Times New Roman"/>
                <w:sz w:val="18"/>
                <w:szCs w:val="18"/>
              </w:rPr>
              <w:t>otimizando</w:t>
            </w:r>
            <w:proofErr w:type="gramEnd"/>
            <w:r w:rsidRPr="00061E3E">
              <w:rPr>
                <w:rFonts w:ascii="Times New Roman" w:hAnsi="Times New Roman"/>
                <w:sz w:val="18"/>
                <w:szCs w:val="18"/>
              </w:rPr>
              <w:t xml:space="preserve"> também a contagem para o inventário;</w:t>
            </w: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  <w:t>9º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Na farmácia, abrir somente uma caixa por vez, tendo o cuidado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não arrebentar a mesma, a fim de manter a organização do local;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IMPORTANTE: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Os estoques devem ser inspecionados com </w:t>
            </w:r>
            <w:proofErr w:type="spellStart"/>
            <w:r w:rsidRPr="00061E3E">
              <w:rPr>
                <w:rFonts w:ascii="Times New Roman" w:hAnsi="Times New Roman"/>
                <w:sz w:val="18"/>
                <w:szCs w:val="18"/>
              </w:rPr>
              <w:t>frequência</w:t>
            </w:r>
            <w:proofErr w:type="spellEnd"/>
            <w:r w:rsidRPr="00061E3E">
              <w:rPr>
                <w:rFonts w:ascii="Times New Roman" w:hAnsi="Times New Roman"/>
                <w:sz w:val="18"/>
                <w:szCs w:val="18"/>
              </w:rPr>
              <w:t>, com objetivo de verificar qualquer degradação visível, e principa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lmente, os prazos de validade;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É terminantemente proibida a presença e/ou circulação de pessoas não designadas para o servi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ço da farmácia e almoxarifado;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Na farmácia e almoxarifado da unidade de saúde, não podem ser armazenados mat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erial de limpeza ou alimentos;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É proibido o recebimento, armazenamento e distribuição de amostra grátis,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bem como a visita de representantes de laboratórios;</w:t>
            </w: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Sempre que forem observados armazenamentos indevidos, como por exemplo, produto guardado em lugar indevido, produto com prazo de validade menor armazenado na prateleira, atrás daquele com validade maior, etc., a ação deve ser imediatamente corrigida.</w:t>
            </w: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6A1F45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  <w:p w:rsidR="006A1F45" w:rsidRPr="00061E3E" w:rsidRDefault="006A1F45" w:rsidP="001110F9">
            <w:pPr>
              <w:pStyle w:val="PargrafodaLista"/>
              <w:widowControl w:val="0"/>
              <w:tabs>
                <w:tab w:val="left" w:pos="6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2E29E2" w:rsidRPr="006A1F45" w:rsidRDefault="002E29E2" w:rsidP="006A1F45"/>
    <w:sectPr w:rsidR="002E29E2" w:rsidRPr="006A1F45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427CA1"/>
    <w:rsid w:val="004B23A5"/>
    <w:rsid w:val="004B5EA9"/>
    <w:rsid w:val="00562127"/>
    <w:rsid w:val="005F44C9"/>
    <w:rsid w:val="006A1F45"/>
    <w:rsid w:val="008360F0"/>
    <w:rsid w:val="00936237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2022-10-17T20:07:00Z</dcterms:created>
  <dcterms:modified xsi:type="dcterms:W3CDTF">2022-10-17T20:07:00Z</dcterms:modified>
</cp:coreProperties>
</file>