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89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59"/>
        <w:gridCol w:w="2620"/>
        <w:gridCol w:w="2618"/>
        <w:gridCol w:w="1794"/>
      </w:tblGrid>
      <w:tr w:rsidR="00840E59" w:rsidRPr="00061E3E" w:rsidTr="00970B9A">
        <w:trPr>
          <w:trHeight w:val="284"/>
        </w:trPr>
        <w:tc>
          <w:tcPr>
            <w:tcW w:w="19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E59" w:rsidRPr="00061E3E" w:rsidRDefault="00840E59" w:rsidP="00970B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25500" cy="717550"/>
                  <wp:effectExtent l="19050" t="0" r="0" b="0"/>
                  <wp:docPr id="1" name="Figura8" descr="timb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8" descr="timb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E59" w:rsidRPr="00061E3E" w:rsidRDefault="00840E59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PROCEDIMENTO OPERACIONAL PADRÃO</w:t>
            </w:r>
          </w:p>
        </w:tc>
      </w:tr>
      <w:tr w:rsidR="00840E59" w:rsidRPr="00061E3E" w:rsidTr="00970B9A">
        <w:trPr>
          <w:trHeight w:val="152"/>
        </w:trPr>
        <w:tc>
          <w:tcPr>
            <w:tcW w:w="19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0E59" w:rsidRPr="00061E3E" w:rsidRDefault="00840E59" w:rsidP="00970B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E59" w:rsidRPr="00061E3E" w:rsidRDefault="00840E59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Número:</w:t>
            </w:r>
          </w:p>
          <w:p w:rsidR="00840E59" w:rsidRPr="00061E3E" w:rsidRDefault="00840E59" w:rsidP="00970B9A">
            <w:pPr>
              <w:pStyle w:val="Sumrio1"/>
            </w:pPr>
            <w:r w:rsidRPr="00061E3E">
              <w:t>POP DAF 012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E59" w:rsidRPr="00061E3E" w:rsidRDefault="00840E59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da Validação:</w:t>
            </w:r>
          </w:p>
          <w:p w:rsidR="00840E59" w:rsidRPr="00061E3E" w:rsidRDefault="00840E59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01/09/2022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E59" w:rsidRPr="00061E3E" w:rsidRDefault="00840E59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Revisar em:</w:t>
            </w:r>
          </w:p>
          <w:p w:rsidR="00840E59" w:rsidRPr="00061E3E" w:rsidRDefault="00840E59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01/09/2024</w:t>
            </w:r>
          </w:p>
        </w:tc>
      </w:tr>
      <w:tr w:rsidR="00840E59" w:rsidRPr="00061E3E" w:rsidTr="00970B9A">
        <w:trPr>
          <w:trHeight w:val="221"/>
        </w:trPr>
        <w:tc>
          <w:tcPr>
            <w:tcW w:w="899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E59" w:rsidRPr="00061E3E" w:rsidRDefault="00840E59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ATENDIMENTO DE ANTIMICROBIANOS DA REMUME</w:t>
            </w:r>
          </w:p>
        </w:tc>
      </w:tr>
      <w:tr w:rsidR="00840E59" w:rsidRPr="00061E3E" w:rsidTr="00970B9A">
        <w:trPr>
          <w:trHeight w:val="221"/>
        </w:trPr>
        <w:tc>
          <w:tcPr>
            <w:tcW w:w="899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E59" w:rsidRPr="00061E3E" w:rsidRDefault="00840E59" w:rsidP="00970B9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OBJETIVO: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Atender corretamente receituário de antimicrobianos pertencentes à REMUME. </w:t>
            </w:r>
          </w:p>
        </w:tc>
      </w:tr>
      <w:tr w:rsidR="00840E59" w:rsidRPr="00061E3E" w:rsidTr="00970B9A">
        <w:trPr>
          <w:trHeight w:val="492"/>
        </w:trPr>
        <w:tc>
          <w:tcPr>
            <w:tcW w:w="899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E59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</w:p>
          <w:p w:rsidR="00840E59" w:rsidRPr="00061E3E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1º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Receber o paciente cordialmente e solicitar receita e documento de identificação do paciente.</w:t>
            </w:r>
          </w:p>
          <w:p w:rsidR="00840E59" w:rsidRPr="00061E3E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Conferir documento e receituário. A receita deve estar dentro da validade, que é de 10 dias da data de prescrição e conforme legislação vigente. Caso o antimicrobiano seja de </w:t>
            </w: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uso contínuo,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entregar medicação para 01 mês de tratamento, por até 03 meses consecutivos ou conforme estoque na farmácia.</w:t>
            </w:r>
          </w:p>
          <w:p w:rsidR="00840E59" w:rsidRPr="00061E3E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Entrar no site do Sistema IDS saúde – estoque/saída de insumos/incluir/ usuários, procurar o paciente pelo código do usuário/cartão nacional do SUS/data de nascimento e nome completo.</w:t>
            </w:r>
          </w:p>
          <w:p w:rsidR="00840E59" w:rsidRPr="00061E3E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4º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Entrar em itens, clicar em incluir, incluir os itens pertencentes à REMUME, conforme posologia e lote do medicamento entregue, digitar quantidades, gravar item por item, gravar no final e sair. Seguir procedimento de saída no sistema segundo o passo a passo em anexo. Ao final o sistema irá gerar um relatório com a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dispensação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realizada.</w:t>
            </w:r>
          </w:p>
          <w:p w:rsidR="00840E59" w:rsidRPr="00061E3E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5º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Preencher 2ª via do receituário com idade, sexo do paciente, data da entrega, quantidade, medicamento, dose, lote e validade.</w:t>
            </w:r>
          </w:p>
          <w:p w:rsidR="00840E59" w:rsidRPr="00061E3E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6º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Carimbar 1ª via da receita do paciente, colocando as quantidades entregues e a data de entrega.</w:t>
            </w:r>
          </w:p>
          <w:p w:rsidR="00840E59" w:rsidRPr="00061E3E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7º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Separar medicamentos conforme o receituário.</w:t>
            </w:r>
          </w:p>
          <w:p w:rsidR="00840E59" w:rsidRPr="00061E3E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8º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Conferir com o paciente os itens entregues.</w:t>
            </w:r>
          </w:p>
          <w:p w:rsidR="00840E59" w:rsidRPr="00061E3E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9º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Para receitas de uso contínuo, guardar 2ª via da receita em pasta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própria “</w:t>
            </w: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Antimicrobianos</w:t>
            </w:r>
            <w:proofErr w:type="gramEnd"/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 Uso contínuo”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para ser reutilizada na próxima retirada.</w:t>
            </w:r>
          </w:p>
          <w:p w:rsidR="00840E59" w:rsidRPr="00061E3E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10º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>Armazenar as receitas de antimicrobianos organizadas por data pelo período de 2 (dois) anos na farmácia.</w:t>
            </w:r>
          </w:p>
          <w:p w:rsidR="00840E59" w:rsidRPr="00061E3E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11º</w:t>
            </w:r>
            <w:proofErr w:type="gramStart"/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>Despedir-se cordialmente e efetuar próximo atendimento.</w:t>
            </w:r>
          </w:p>
          <w:p w:rsidR="00840E59" w:rsidRPr="00061E3E" w:rsidRDefault="00840E59" w:rsidP="00970B9A">
            <w:pPr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>OBSERVAÇÃO: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>Qualquer dúvida com relação a estes medicamentos contatar o farmacêutico. Passo a passo no Anexo XI</w:t>
            </w:r>
          </w:p>
          <w:p w:rsidR="00840E59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 xml:space="preserve">No caso de não conformidade da prescrição com a legislação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vigente,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orientar o paciente, anexar o formulário de orientação ao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prescritor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Anexo X, assinado pelo farmacêutico, para adequação da prescrição.</w:t>
            </w:r>
          </w:p>
          <w:p w:rsidR="00840E59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0E59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0E59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0E59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0E59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0E59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0E59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0E59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0E59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0E59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0E59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0E59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0E59" w:rsidRPr="00061E3E" w:rsidRDefault="00840E5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4548" w:rsidRDefault="00844548"/>
    <w:sectPr w:rsidR="00844548" w:rsidSect="00844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0E59"/>
    <w:rsid w:val="00840E59"/>
    <w:rsid w:val="0084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59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840E59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E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1808</Characters>
  <Application>Microsoft Office Word</Application>
  <DocSecurity>0</DocSecurity>
  <Lines>15</Lines>
  <Paragraphs>4</Paragraphs>
  <ScaleCrop>false</ScaleCrop>
  <Company>Prefeitura Municipal de São José dos Pinhais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1</cp:revision>
  <dcterms:created xsi:type="dcterms:W3CDTF">2022-10-18T10:42:00Z</dcterms:created>
  <dcterms:modified xsi:type="dcterms:W3CDTF">2022-10-18T10:43:00Z</dcterms:modified>
</cp:coreProperties>
</file>