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DF" w:rsidRPr="0054018C" w:rsidRDefault="005D4CDF" w:rsidP="00761D6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Pr="0054018C" w:rsidRDefault="00B36201" w:rsidP="00761D6B">
      <w:pPr>
        <w:pStyle w:val="Ttulo"/>
        <w:spacing w:before="208" w:line="360" w:lineRule="auto"/>
        <w:ind w:left="1549"/>
        <w:rPr>
          <w:sz w:val="24"/>
          <w:szCs w:val="24"/>
        </w:rPr>
      </w:pPr>
    </w:p>
    <w:p w:rsidR="00B36201" w:rsidRDefault="00B36201" w:rsidP="00761D6B">
      <w:pPr>
        <w:pStyle w:val="Ttulo"/>
        <w:tabs>
          <w:tab w:val="left" w:pos="7230"/>
        </w:tabs>
        <w:spacing w:before="208" w:line="360" w:lineRule="auto"/>
        <w:ind w:left="1549"/>
        <w:rPr>
          <w:sz w:val="24"/>
          <w:szCs w:val="24"/>
        </w:rPr>
      </w:pPr>
      <w:r w:rsidRPr="0054018C">
        <w:rPr>
          <w:sz w:val="24"/>
          <w:szCs w:val="24"/>
        </w:rPr>
        <w:t>PLANO DE VACINAÇÃO CONTRA A</w:t>
      </w:r>
      <w:r w:rsidRPr="0054018C">
        <w:rPr>
          <w:spacing w:val="-8"/>
          <w:sz w:val="24"/>
          <w:szCs w:val="24"/>
        </w:rPr>
        <w:t xml:space="preserve"> </w:t>
      </w:r>
      <w:r w:rsidRPr="0054018C">
        <w:rPr>
          <w:sz w:val="24"/>
          <w:szCs w:val="24"/>
        </w:rPr>
        <w:t>COVID-19</w:t>
      </w:r>
    </w:p>
    <w:p w:rsidR="007E60C6" w:rsidRPr="0054018C" w:rsidRDefault="007E60C6" w:rsidP="00761D6B">
      <w:pPr>
        <w:pStyle w:val="Ttulo"/>
        <w:tabs>
          <w:tab w:val="left" w:pos="7230"/>
        </w:tabs>
        <w:spacing w:before="208" w:line="360" w:lineRule="auto"/>
        <w:ind w:left="1549"/>
        <w:rPr>
          <w:sz w:val="24"/>
          <w:szCs w:val="24"/>
        </w:rPr>
      </w:pPr>
      <w:r>
        <w:rPr>
          <w:sz w:val="24"/>
          <w:szCs w:val="24"/>
        </w:rPr>
        <w:t xml:space="preserve">(versão </w:t>
      </w:r>
      <w:r w:rsidR="00DC0688">
        <w:rPr>
          <w:sz w:val="24"/>
          <w:szCs w:val="24"/>
        </w:rPr>
        <w:t>02</w:t>
      </w:r>
      <w:r>
        <w:rPr>
          <w:sz w:val="24"/>
          <w:szCs w:val="24"/>
        </w:rPr>
        <w:t>)</w:t>
      </w: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  <w:bookmarkStart w:id="0" w:name="_GoBack"/>
      <w:bookmarkEnd w:id="0"/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761D6B" w:rsidRDefault="00761D6B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761D6B" w:rsidRPr="0054018C" w:rsidRDefault="00761D6B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Default="00B36201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682E08" w:rsidRDefault="00682E08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682E08" w:rsidRDefault="00682E08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682E08" w:rsidRDefault="00682E08" w:rsidP="00761D6B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p w:rsidR="00B36201" w:rsidRPr="0054018C" w:rsidRDefault="00B36201" w:rsidP="00761D6B">
      <w:pPr>
        <w:spacing w:after="0" w:line="360" w:lineRule="auto"/>
        <w:ind w:right="994"/>
        <w:jc w:val="center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>SÃO JOSÉ DOS PINHAIS</w:t>
      </w:r>
    </w:p>
    <w:p w:rsidR="00D73AEB" w:rsidRDefault="00B36201" w:rsidP="00761D6B">
      <w:pPr>
        <w:spacing w:after="0" w:line="360" w:lineRule="auto"/>
        <w:ind w:right="994"/>
        <w:jc w:val="center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>2021</w:t>
      </w:r>
    </w:p>
    <w:p w:rsidR="00682E08" w:rsidRDefault="00D73AEB" w:rsidP="00761D6B">
      <w:pPr>
        <w:spacing w:after="0" w:line="360" w:lineRule="auto"/>
        <w:ind w:right="279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B36201" w:rsidRPr="0054018C" w:rsidRDefault="00B36201" w:rsidP="00761D6B">
      <w:pPr>
        <w:spacing w:after="0" w:line="360" w:lineRule="auto"/>
        <w:ind w:right="2790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lastRenderedPageBreak/>
        <w:t xml:space="preserve">Prefeita de </w:t>
      </w:r>
      <w:r w:rsidRPr="0054018C">
        <w:rPr>
          <w:rFonts w:ascii="Arial" w:hAnsi="Arial" w:cs="Arial"/>
          <w:b/>
          <w:spacing w:val="-2"/>
          <w:sz w:val="24"/>
          <w:szCs w:val="24"/>
        </w:rPr>
        <w:t>São José dos Pinhais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Margarida Maria Singer</w:t>
      </w:r>
    </w:p>
    <w:p w:rsidR="00B36201" w:rsidRPr="0054018C" w:rsidRDefault="00B36201" w:rsidP="00761D6B">
      <w:pPr>
        <w:pStyle w:val="Corpodetexto"/>
        <w:spacing w:line="360" w:lineRule="auto"/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>Secretaria de Saúde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Janaina Ferreira Teixeira</w:t>
      </w:r>
    </w:p>
    <w:p w:rsidR="00B36201" w:rsidRPr="0054018C" w:rsidRDefault="00B36201" w:rsidP="00761D6B">
      <w:pPr>
        <w:pStyle w:val="Corpodetexto"/>
        <w:spacing w:line="360" w:lineRule="auto"/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 xml:space="preserve">Diretora da Atenção Primária à Saúde 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Ivete Martines Munhoz Villar</w:t>
      </w: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>Diretor de Promoção e Vigilância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Odevair Mathias</w:t>
      </w:r>
    </w:p>
    <w:p w:rsidR="00B36201" w:rsidRPr="0054018C" w:rsidRDefault="00B36201" w:rsidP="00761D6B">
      <w:pPr>
        <w:pStyle w:val="Corpodetexto"/>
        <w:spacing w:line="360" w:lineRule="auto"/>
      </w:pPr>
    </w:p>
    <w:p w:rsidR="00B36201" w:rsidRPr="0054018C" w:rsidRDefault="00B36201" w:rsidP="00761D6B">
      <w:pPr>
        <w:pStyle w:val="Corpodetexto"/>
        <w:spacing w:line="360" w:lineRule="auto"/>
        <w:rPr>
          <w:b/>
        </w:rPr>
      </w:pPr>
      <w:r w:rsidRPr="0054018C">
        <w:rPr>
          <w:b/>
        </w:rPr>
        <w:t>Chefe da Divisão de Vigilância Epidemiológica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 xml:space="preserve"> Alessandra Caron Fernandes</w:t>
      </w:r>
      <w:r w:rsidRPr="0054018C">
        <w:tab/>
      </w: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>Responsável Técnica de Imuno</w:t>
      </w:r>
      <w:r w:rsidR="00B53CF5">
        <w:rPr>
          <w:rFonts w:ascii="Arial" w:hAnsi="Arial" w:cs="Arial"/>
          <w:b/>
          <w:sz w:val="24"/>
          <w:szCs w:val="24"/>
        </w:rPr>
        <w:t>bio</w:t>
      </w:r>
      <w:r w:rsidRPr="0054018C">
        <w:rPr>
          <w:rFonts w:ascii="Arial" w:hAnsi="Arial" w:cs="Arial"/>
          <w:b/>
          <w:sz w:val="24"/>
          <w:szCs w:val="24"/>
        </w:rPr>
        <w:t>lógicos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Janaina Borin de Lima</w:t>
      </w:r>
    </w:p>
    <w:p w:rsidR="00B36201" w:rsidRPr="0054018C" w:rsidRDefault="00B36201" w:rsidP="00761D6B">
      <w:pPr>
        <w:pStyle w:val="Corpodetexto"/>
        <w:spacing w:line="360" w:lineRule="auto"/>
      </w:pPr>
    </w:p>
    <w:p w:rsidR="00B36201" w:rsidRPr="0054018C" w:rsidRDefault="00B36201" w:rsidP="00761D6B">
      <w:pPr>
        <w:pStyle w:val="Corpodetexto"/>
        <w:spacing w:line="360" w:lineRule="auto"/>
        <w:rPr>
          <w:b/>
        </w:rPr>
      </w:pPr>
      <w:r w:rsidRPr="0054018C">
        <w:rPr>
          <w:b/>
        </w:rPr>
        <w:t>Equipe Técnica da Vigilância Epidemiológica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Ana Claudia de Jesus Graciano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Simone Karine Voi Xavier</w:t>
      </w: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>Coordenadora das Unidades de Saúde</w:t>
      </w:r>
    </w:p>
    <w:p w:rsidR="00B36201" w:rsidRPr="0054018C" w:rsidRDefault="00B36201" w:rsidP="00761D6B">
      <w:pPr>
        <w:pStyle w:val="Corpodetexto"/>
        <w:spacing w:line="360" w:lineRule="auto"/>
      </w:pPr>
      <w:r w:rsidRPr="0054018C">
        <w:t>Adriana Anunciada de Lima</w:t>
      </w: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4018C">
        <w:rPr>
          <w:rFonts w:ascii="Arial" w:hAnsi="Arial" w:cs="Arial"/>
          <w:b/>
          <w:sz w:val="24"/>
          <w:szCs w:val="24"/>
        </w:rPr>
        <w:t>Responsável</w:t>
      </w:r>
      <w:r w:rsidR="00785727">
        <w:rPr>
          <w:rFonts w:ascii="Arial" w:hAnsi="Arial" w:cs="Arial"/>
          <w:b/>
          <w:sz w:val="24"/>
          <w:szCs w:val="24"/>
        </w:rPr>
        <w:t xml:space="preserve"> pelas</w:t>
      </w:r>
      <w:r w:rsidRPr="0054018C">
        <w:rPr>
          <w:rFonts w:ascii="Arial" w:hAnsi="Arial" w:cs="Arial"/>
          <w:b/>
          <w:sz w:val="24"/>
          <w:szCs w:val="24"/>
        </w:rPr>
        <w:t xml:space="preserve"> </w:t>
      </w:r>
      <w:r w:rsidR="000C29D5" w:rsidRPr="0054018C">
        <w:rPr>
          <w:rFonts w:ascii="Arial" w:hAnsi="Arial" w:cs="Arial"/>
          <w:b/>
          <w:sz w:val="24"/>
          <w:szCs w:val="24"/>
        </w:rPr>
        <w:t>Políticas</w:t>
      </w:r>
      <w:r w:rsidRPr="0054018C">
        <w:rPr>
          <w:rFonts w:ascii="Arial" w:hAnsi="Arial" w:cs="Arial"/>
          <w:b/>
          <w:sz w:val="24"/>
          <w:szCs w:val="24"/>
        </w:rPr>
        <w:t xml:space="preserve"> Públicas</w:t>
      </w:r>
    </w:p>
    <w:p w:rsidR="00B36201" w:rsidRPr="0054018C" w:rsidRDefault="00B36201" w:rsidP="00761D6B">
      <w:pPr>
        <w:spacing w:after="0" w:line="360" w:lineRule="auto"/>
        <w:rPr>
          <w:rFonts w:ascii="Arial" w:hAnsi="Arial" w:cs="Arial"/>
          <w:sz w:val="24"/>
          <w:szCs w:val="24"/>
        </w:rPr>
        <w:sectPr w:rsidR="00B36201" w:rsidRPr="0054018C" w:rsidSect="00682E08">
          <w:headerReference w:type="default" r:id="rId9"/>
          <w:pgSz w:w="11910" w:h="16850"/>
          <w:pgMar w:top="1134" w:right="1418" w:bottom="1134" w:left="1701" w:header="1984" w:footer="709" w:gutter="0"/>
          <w:cols w:space="720"/>
          <w:docGrid w:linePitch="299"/>
        </w:sectPr>
      </w:pPr>
      <w:r w:rsidRPr="0054018C">
        <w:rPr>
          <w:rFonts w:ascii="Arial" w:hAnsi="Arial" w:cs="Arial"/>
          <w:sz w:val="24"/>
          <w:szCs w:val="24"/>
        </w:rPr>
        <w:t>Adriane Cristina Prado da Silveira Dugonski</w:t>
      </w:r>
    </w:p>
    <w:p w:rsidR="001902E1" w:rsidRPr="00682E08" w:rsidRDefault="001902E1">
      <w:pPr>
        <w:pStyle w:val="CabealhodoSumrio"/>
        <w:rPr>
          <w:rFonts w:ascii="Arial" w:hAnsi="Arial" w:cs="Arial"/>
          <w:color w:val="auto"/>
        </w:rPr>
      </w:pPr>
      <w:r w:rsidRPr="00682E08">
        <w:rPr>
          <w:rFonts w:ascii="Arial" w:hAnsi="Arial" w:cs="Arial"/>
          <w:color w:val="auto"/>
        </w:rPr>
        <w:lastRenderedPageBreak/>
        <w:t>Sumário</w:t>
      </w:r>
    </w:p>
    <w:p w:rsidR="0069776C" w:rsidRDefault="001902E1" w:rsidP="0069776C">
      <w:pPr>
        <w:pStyle w:val="Sumrio1"/>
        <w:rPr>
          <w:rFonts w:eastAsia="Times New Roman"/>
          <w:noProof/>
          <w:lang w:eastAsia="pt-B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2485147" w:history="1">
        <w:r w:rsidR="0069776C" w:rsidRPr="00B13520">
          <w:rPr>
            <w:rStyle w:val="Hyperlink"/>
            <w:noProof/>
          </w:rPr>
          <w:t>1.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INTRODUÇÃO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_Toc62485147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5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48" w:history="1">
        <w:r w:rsidR="0069776C" w:rsidRPr="00B13520">
          <w:rPr>
            <w:rStyle w:val="Hyperlink"/>
            <w:noProof/>
          </w:rPr>
          <w:t>2.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OBJETIVOS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_Toc62485148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7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49" w:history="1">
        <w:r w:rsidR="0069776C" w:rsidRPr="00B13520">
          <w:rPr>
            <w:rStyle w:val="Hyperlink"/>
            <w:noProof/>
          </w:rPr>
          <w:t>2.1.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OBJETIVO GERAL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_Toc62485149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7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50" w:history="1">
        <w:r w:rsidR="0069776C" w:rsidRPr="00B13520">
          <w:rPr>
            <w:rStyle w:val="Hyperlink"/>
            <w:noProof/>
          </w:rPr>
          <w:t>2.2.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OBJETIVOS ESPECÍFICOS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_Toc62485150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7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51" w:history="1">
        <w:r w:rsidR="0069776C" w:rsidRPr="00B13520">
          <w:rPr>
            <w:rStyle w:val="Hyperlink"/>
            <w:noProof/>
          </w:rPr>
          <w:t>3.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PLANEJAMENTO  DAS  AÇÕES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_Toc62485151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8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52" w:history="1">
        <w:r w:rsidR="0069776C" w:rsidRPr="00B13520">
          <w:rPr>
            <w:rStyle w:val="Hyperlink"/>
            <w:noProof/>
          </w:rPr>
          <w:t>3.1.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GESTÃO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_Toc62485152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8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53" w:history="1">
        <w:r w:rsidR="0069776C" w:rsidRPr="00B13520">
          <w:rPr>
            <w:rStyle w:val="Hyperlink"/>
            <w:noProof/>
          </w:rPr>
          <w:t>3.2.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VIGILÂNCIA EM SAÚDE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_Toc62485153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8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54" w:history="1">
        <w:r w:rsidR="0069776C" w:rsidRPr="00B13520">
          <w:rPr>
            <w:rStyle w:val="Hyperlink"/>
            <w:noProof/>
          </w:rPr>
          <w:t>3.3.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ASSISTÊNCIA À SAÚDE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_Toc62485154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9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55" w:history="1">
        <w:r w:rsidR="0069776C" w:rsidRPr="00B13520">
          <w:rPr>
            <w:rStyle w:val="Hyperlink"/>
            <w:noProof/>
          </w:rPr>
          <w:t>3.4.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COMUNICAÇÃO SOCIAL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_Toc62485155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10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56" w:history="1">
        <w:r w:rsidR="0069776C" w:rsidRPr="00B13520">
          <w:rPr>
            <w:rStyle w:val="Hyperlink"/>
            <w:noProof/>
          </w:rPr>
          <w:t>4.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VACINAS COVID-19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_Toc62485156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10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58" w:history="1">
        <w:r w:rsidR="0069776C" w:rsidRPr="00B13520">
          <w:rPr>
            <w:rStyle w:val="Hyperlink"/>
            <w:noProof/>
          </w:rPr>
          <w:t>5.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FARMACOVIGILÂNCIA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_Toc62485158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15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59" w:history="1">
        <w:r w:rsidR="0069776C" w:rsidRPr="00B13520">
          <w:rPr>
            <w:rStyle w:val="Hyperlink"/>
            <w:noProof/>
          </w:rPr>
          <w:t>6.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PRECAUÇÕES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_Toc62485159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16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60" w:history="1">
        <w:r w:rsidR="0069776C" w:rsidRPr="00B13520">
          <w:rPr>
            <w:rStyle w:val="Hyperlink"/>
            <w:noProof/>
          </w:rPr>
          <w:t>7.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CONTRAINDICAÇÕES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_Toc62485160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19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61" w:history="1">
        <w:r w:rsidR="0069776C" w:rsidRPr="00B13520">
          <w:rPr>
            <w:rStyle w:val="Hyperlink"/>
            <w:noProof/>
          </w:rPr>
          <w:t>8.1.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ORGANIZAÇÃO DA REDE DE FRIO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_Toc62485161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20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62" w:history="1">
        <w:r w:rsidR="0069776C" w:rsidRPr="00B13520">
          <w:rPr>
            <w:rStyle w:val="Hyperlink"/>
            <w:noProof/>
          </w:rPr>
          <w:t>8.2.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CAPACITAÇÃO/ATUALIZAÇÃO DOS PROFISSIONAIS DE SAÚDE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_Toc62485162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20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63" w:history="1">
        <w:r w:rsidR="0069776C" w:rsidRPr="00B13520">
          <w:rPr>
            <w:rStyle w:val="Hyperlink"/>
            <w:noProof/>
          </w:rPr>
          <w:t>8.3.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VACINAÇÃO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_Toc62485163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21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64" w:history="1">
        <w:r w:rsidR="0069776C" w:rsidRPr="00B13520">
          <w:rPr>
            <w:rStyle w:val="Hyperlink"/>
            <w:noProof/>
          </w:rPr>
          <w:t>9.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SISTEMAS DE INFORMAÇÃO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_Toc62485164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22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>
      <w:pPr>
        <w:pStyle w:val="Sumrio2"/>
        <w:tabs>
          <w:tab w:val="left" w:pos="880"/>
          <w:tab w:val="right" w:leader="dot" w:pos="8777"/>
        </w:tabs>
        <w:rPr>
          <w:rFonts w:eastAsia="Times New Roman"/>
          <w:noProof/>
          <w:lang w:eastAsia="pt-BR"/>
        </w:rPr>
      </w:pPr>
      <w:hyperlink w:anchor="_Toc62485165" w:history="1">
        <w:r w:rsidR="0069776C" w:rsidRPr="00B13520">
          <w:rPr>
            <w:rStyle w:val="Hyperlink"/>
            <w:noProof/>
          </w:rPr>
          <w:t>9.1.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OPERACIONALIZAÇÃO DO SISTEMA DE INFORMAÇÃO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_Toc62485165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22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66" w:history="1">
        <w:r w:rsidR="0069776C" w:rsidRPr="00B13520">
          <w:rPr>
            <w:rStyle w:val="Hyperlink"/>
            <w:noProof/>
          </w:rPr>
          <w:t>10.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GRUPOS PRIORITÁRIOS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_Toc62485166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24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67" w:history="1">
        <w:r w:rsidR="0069776C" w:rsidRPr="00B13520">
          <w:rPr>
            <w:rStyle w:val="Hyperlink"/>
            <w:noProof/>
          </w:rPr>
          <w:t>11.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REFERÊNCIAS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_Toc62485167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28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68" w:history="1">
        <w:r w:rsidR="0069776C" w:rsidRPr="00B13520">
          <w:rPr>
            <w:rStyle w:val="Hyperlink"/>
            <w:noProof/>
          </w:rPr>
          <w:t>12.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ANEXO I – TERMO DE RECUSA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_Toc62485168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29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69" w:history="1">
        <w:r w:rsidR="0069776C" w:rsidRPr="00B13520">
          <w:rPr>
            <w:rStyle w:val="Hyperlink"/>
            <w:rFonts w:cs="Arial"/>
            <w:noProof/>
          </w:rPr>
          <w:t>13.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ANEXO III - DESCRIÇÃO DOS GRUPOS PRIORITÁRIOS E</w:t>
        </w:r>
        <w:r w:rsidR="0069776C" w:rsidRPr="00B13520">
          <w:rPr>
            <w:rStyle w:val="Hyperlink"/>
            <w:rFonts w:cs="Arial"/>
            <w:noProof/>
          </w:rPr>
          <w:t xml:space="preserve"> </w:t>
        </w:r>
        <w:r w:rsidR="0069776C" w:rsidRPr="00B13520">
          <w:rPr>
            <w:rStyle w:val="Hyperlink"/>
            <w:noProof/>
          </w:rPr>
          <w:t>R</w:t>
        </w:r>
        <w:r w:rsidR="0069776C" w:rsidRPr="00B13520">
          <w:rPr>
            <w:rStyle w:val="Hyperlink"/>
            <w:rFonts w:cs="Arial"/>
            <w:noProof/>
          </w:rPr>
          <w:t>ECOMENDAÇÕES PARA VACINAÇÃO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_Toc62485169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30</w:t>
        </w:r>
        <w:r w:rsidR="0069776C">
          <w:rPr>
            <w:noProof/>
            <w:webHidden/>
          </w:rPr>
          <w:fldChar w:fldCharType="end"/>
        </w:r>
      </w:hyperlink>
    </w:p>
    <w:p w:rsidR="0069776C" w:rsidRDefault="001D39EF" w:rsidP="0069776C">
      <w:pPr>
        <w:pStyle w:val="Sumrio1"/>
        <w:rPr>
          <w:rFonts w:eastAsia="Times New Roman"/>
          <w:noProof/>
          <w:lang w:eastAsia="pt-BR"/>
        </w:rPr>
      </w:pPr>
      <w:hyperlink w:anchor="_Toc62485170" w:history="1">
        <w:r w:rsidR="0069776C" w:rsidRPr="00B13520">
          <w:rPr>
            <w:rStyle w:val="Hyperlink"/>
            <w:rFonts w:cs="Arial"/>
            <w:noProof/>
          </w:rPr>
          <w:t>14.</w:t>
        </w:r>
        <w:r w:rsidR="0069776C">
          <w:rPr>
            <w:rFonts w:eastAsia="Times New Roman"/>
            <w:noProof/>
            <w:lang w:eastAsia="pt-BR"/>
          </w:rPr>
          <w:tab/>
        </w:r>
        <w:r w:rsidR="0069776C" w:rsidRPr="00B13520">
          <w:rPr>
            <w:rStyle w:val="Hyperlink"/>
            <w:noProof/>
          </w:rPr>
          <w:t>ANEXO IV – DESCRIÇÃO DAS COMORBIDADES INCLUÍDAS COMO</w:t>
        </w:r>
        <w:r w:rsidR="0069776C" w:rsidRPr="00B13520">
          <w:rPr>
            <w:rStyle w:val="Hyperlink"/>
            <w:rFonts w:cs="Arial"/>
            <w:noProof/>
          </w:rPr>
          <w:t xml:space="preserve"> PRIORITÁRIAS PARA VACINAÇÃO CONTRA A COVID-19</w:t>
        </w:r>
        <w:r w:rsidR="0069776C">
          <w:rPr>
            <w:noProof/>
            <w:webHidden/>
          </w:rPr>
          <w:tab/>
        </w:r>
        <w:r w:rsidR="0069776C">
          <w:rPr>
            <w:noProof/>
            <w:webHidden/>
          </w:rPr>
          <w:fldChar w:fldCharType="begin"/>
        </w:r>
        <w:r w:rsidR="0069776C">
          <w:rPr>
            <w:noProof/>
            <w:webHidden/>
          </w:rPr>
          <w:instrText xml:space="preserve"> PAGEREF _Toc62485170 \h </w:instrText>
        </w:r>
        <w:r w:rsidR="0069776C">
          <w:rPr>
            <w:noProof/>
            <w:webHidden/>
          </w:rPr>
        </w:r>
        <w:r w:rsidR="0069776C">
          <w:rPr>
            <w:noProof/>
            <w:webHidden/>
          </w:rPr>
          <w:fldChar w:fldCharType="separate"/>
        </w:r>
        <w:r w:rsidR="0069776C">
          <w:rPr>
            <w:noProof/>
            <w:webHidden/>
          </w:rPr>
          <w:t>33</w:t>
        </w:r>
        <w:r w:rsidR="0069776C">
          <w:rPr>
            <w:noProof/>
            <w:webHidden/>
          </w:rPr>
          <w:fldChar w:fldCharType="end"/>
        </w:r>
      </w:hyperlink>
    </w:p>
    <w:p w:rsidR="001902E1" w:rsidRDefault="001902E1" w:rsidP="001902E1">
      <w:pPr>
        <w:tabs>
          <w:tab w:val="left" w:pos="709"/>
        </w:tabs>
      </w:pPr>
      <w:r>
        <w:rPr>
          <w:b/>
          <w:bCs/>
        </w:rPr>
        <w:fldChar w:fldCharType="end"/>
      </w:r>
    </w:p>
    <w:p w:rsidR="001902E1" w:rsidRPr="001902E1" w:rsidRDefault="001902E1" w:rsidP="001902E1"/>
    <w:p w:rsidR="0070006A" w:rsidRPr="001902E1" w:rsidRDefault="0070006A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</w:pPr>
      <w:r w:rsidRPr="00381418">
        <w:br w:type="page"/>
      </w:r>
      <w:bookmarkStart w:id="1" w:name="_Toc62485147"/>
      <w:r w:rsidRPr="001902E1">
        <w:rPr>
          <w:sz w:val="24"/>
          <w:szCs w:val="24"/>
        </w:rPr>
        <w:lastRenderedPageBreak/>
        <w:t>INTRODUÇÃO</w:t>
      </w:r>
      <w:bookmarkEnd w:id="1"/>
    </w:p>
    <w:p w:rsidR="0070006A" w:rsidRPr="0054018C" w:rsidRDefault="0070006A" w:rsidP="00761D6B">
      <w:pPr>
        <w:pStyle w:val="Ttulo11"/>
        <w:tabs>
          <w:tab w:val="left" w:pos="1418"/>
          <w:tab w:val="left" w:pos="2114"/>
        </w:tabs>
        <w:spacing w:before="0" w:line="360" w:lineRule="auto"/>
        <w:ind w:firstLine="0"/>
        <w:rPr>
          <w:rFonts w:ascii="Arial" w:hAnsi="Arial" w:cs="Arial"/>
          <w:b/>
          <w:sz w:val="24"/>
          <w:szCs w:val="24"/>
        </w:rPr>
      </w:pPr>
    </w:p>
    <w:p w:rsidR="0070006A" w:rsidRPr="0054018C" w:rsidRDefault="0070006A" w:rsidP="005A1351">
      <w:pPr>
        <w:pStyle w:val="Corpodetexto"/>
        <w:spacing w:line="360" w:lineRule="auto"/>
        <w:ind w:firstLine="1134"/>
        <w:jc w:val="both"/>
      </w:pPr>
      <w:r w:rsidRPr="0054018C">
        <w:t>De acordo com a Organização Mundial da Saúde (OMS) a Covid-19 é uma doença causada pelo coronavírus denominado SARS-CoV-2, que apresenta um espectro clínico variando de infecções assintomáticas a quadros respiratórios</w:t>
      </w:r>
      <w:r w:rsidR="000C29D5">
        <w:t xml:space="preserve"> </w:t>
      </w:r>
      <w:r w:rsidR="000C29D5" w:rsidRPr="0054018C">
        <w:t>graves</w:t>
      </w:r>
      <w:r w:rsidRPr="0054018C">
        <w:t>. A maioria (cerca de 80%) dos pacientes com Covid-19 podem ser assintomáticos ou oligossintomáticos (poucos sintomas) e aproximadamente 20% dos casos detectados requerem atendimento hospitalar por apresentarem dificuldade respiratória, dos quais aproximadamente 5% podem necessitar de suporte ventilatório. Trata-se de uma doença de elevada transmissibilidade e distribuição global, sendo transmitid</w:t>
      </w:r>
      <w:r w:rsidR="000C29D5">
        <w:t>a</w:t>
      </w:r>
      <w:r w:rsidRPr="0054018C">
        <w:t xml:space="preserve"> de pessoa a pessoa por gotículas respiratórias por meio de tosse ou espirro, pelo toque ou aperto de mão ou pelo contato com objetos ou superfícies contaminadas, seguido de contato com a boca, nariz ou olhos.</w:t>
      </w:r>
    </w:p>
    <w:p w:rsidR="0070006A" w:rsidRPr="0054018C" w:rsidRDefault="0070006A" w:rsidP="005A1351">
      <w:pPr>
        <w:pStyle w:val="Corpodetexto"/>
        <w:spacing w:line="360" w:lineRule="auto"/>
        <w:ind w:firstLine="1134"/>
        <w:jc w:val="both"/>
      </w:pPr>
      <w:r w:rsidRPr="0054018C">
        <w:t>Segundo os dados da Vigilância Epidemiológica de São José dos Pinhais o primeiro caso confirmado por Covid-19 ocorreu no dia 23/03/2020. Até 18/01/2021 foram confirmados 11.373 casos. Deste total, 297 pessoas foram a óbito</w:t>
      </w:r>
      <w:r w:rsidRPr="005A1351">
        <w:t xml:space="preserve"> </w:t>
      </w:r>
      <w:r w:rsidRPr="0054018C">
        <w:t>e 8.495 se recuperaram. Atualmente os dados municipais sobre o Coronavírus ficam disponíveis no portal da Prefeitura Municipal de São José dos Pinhais.</w:t>
      </w:r>
    </w:p>
    <w:p w:rsidR="0070006A" w:rsidRPr="0054018C" w:rsidRDefault="0070006A" w:rsidP="005A1351">
      <w:pPr>
        <w:pStyle w:val="Corpodetexto"/>
        <w:spacing w:line="360" w:lineRule="auto"/>
        <w:ind w:firstLine="1134"/>
        <w:jc w:val="both"/>
      </w:pPr>
      <w:r w:rsidRPr="0054018C">
        <w:t>A aquisição de todas as vacinas contra COVID-19 é de responsabilidade do Ministério da Saúde (MS) bem como a determinação dos grupos prioritários e quando devem ser contemplados. As politícas que englobam a imunização são de responsabilidade do Programa Nacional de Imunização (PNI) o qual tem como objetivo reduzir a morbimortalidade por doenças imunopreviníveis com o fortalecimento das ações integradas de Vigilância em Saúde para promoção, proteção e prevenção em saúde da população brasileira.</w:t>
      </w:r>
    </w:p>
    <w:p w:rsidR="0070006A" w:rsidRPr="0054018C" w:rsidRDefault="0070006A" w:rsidP="005A1351">
      <w:pPr>
        <w:pStyle w:val="Corpodetexto"/>
        <w:spacing w:line="360" w:lineRule="auto"/>
        <w:ind w:firstLine="1134"/>
        <w:jc w:val="both"/>
      </w:pPr>
      <w:r w:rsidRPr="0054018C">
        <w:t>Buscamos a atuação em conjunto dos diversos eixos da Secretaria Municipal de Saúde de São José dos Pinhais e da nossa Prefeitura como um todo. Em conjunto a gestão, promoção e vigilância/imunização, assistência à saúde e comunicação social visam a segurança do processo de vacinação e que aconteça em tempo oportuno sempre respeitando a</w:t>
      </w:r>
      <w:r w:rsidR="00761D6B">
        <w:t>s</w:t>
      </w:r>
      <w:r w:rsidRPr="0054018C">
        <w:t xml:space="preserve"> diretrizes da Secretaria de </w:t>
      </w:r>
      <w:r w:rsidRPr="0054018C">
        <w:lastRenderedPageBreak/>
        <w:t xml:space="preserve">Saúde Estadual e do Ministério da Saúde. Sendo assim, reforçamos que </w:t>
      </w:r>
      <w:r w:rsidR="00761D6B">
        <w:t xml:space="preserve">até que </w:t>
      </w:r>
      <w:r w:rsidRPr="0054018C">
        <w:t>tenhamos alcançado uma ampla vacinação de nossa população todas as medidas de prevenção deverão continuar, sendo essenciais para minimizar a disseminação da Covid-19</w:t>
      </w:r>
    </w:p>
    <w:p w:rsidR="007B5963" w:rsidRDefault="00E7320D" w:rsidP="005A1351">
      <w:pPr>
        <w:pStyle w:val="Corpodetexto"/>
        <w:spacing w:line="360" w:lineRule="auto"/>
        <w:ind w:firstLine="1134"/>
        <w:jc w:val="both"/>
      </w:pPr>
      <w:r>
        <w:t>As definições descritas no Plano Municipal de Vacinação contra COVID-19 são determinadas pelas</w:t>
      </w:r>
      <w:r w:rsidR="00FF32A2">
        <w:t xml:space="preserve"> caracterí</w:t>
      </w:r>
      <w:r>
        <w:t xml:space="preserve">sticas </w:t>
      </w:r>
      <w:r w:rsidR="00FF32A2">
        <w:t xml:space="preserve">das vacinas </w:t>
      </w:r>
      <w:r>
        <w:t>e</w:t>
      </w:r>
      <w:r w:rsidR="00FF32A2">
        <w:t xml:space="preserve"> também pela </w:t>
      </w:r>
      <w:r>
        <w:t xml:space="preserve">disponibilidade </w:t>
      </w:r>
      <w:r w:rsidR="00FF32A2">
        <w:t xml:space="preserve">das mesmas, a partir da </w:t>
      </w:r>
      <w:r>
        <w:t>autoriza</w:t>
      </w:r>
      <w:r w:rsidR="00FF32A2">
        <w:t>ção da</w:t>
      </w:r>
      <w:r>
        <w:t xml:space="preserve"> </w:t>
      </w:r>
      <w:r w:rsidRPr="0054018C">
        <w:t>Agência Nacional de V</w:t>
      </w:r>
      <w:r>
        <w:t>i</w:t>
      </w:r>
      <w:r w:rsidRPr="0054018C">
        <w:t>gil</w:t>
      </w:r>
      <w:r>
        <w:t>â</w:t>
      </w:r>
      <w:r w:rsidRPr="0054018C">
        <w:t>ncia Sanitária (ANVISA)</w:t>
      </w:r>
      <w:r w:rsidR="00FF32A2">
        <w:t xml:space="preserve"> e Ministério da Saúde. No cenário atual temos 2 vacinas liberadas no Brasil para uso emergencial. Sendo assim, esse plano poderá ser revisto a qualquer momento e sofrer alterações nos grupos prioritários, população alvo, treinamento e estratégias de vacinação.</w:t>
      </w:r>
    </w:p>
    <w:p w:rsidR="0070006A" w:rsidRPr="00381418" w:rsidRDefault="007B5963" w:rsidP="007B5963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r>
        <w:br w:type="page"/>
      </w:r>
      <w:bookmarkStart w:id="2" w:name="_Toc62485148"/>
      <w:r w:rsidR="0070006A" w:rsidRPr="00381418">
        <w:rPr>
          <w:sz w:val="24"/>
          <w:szCs w:val="24"/>
        </w:rPr>
        <w:lastRenderedPageBreak/>
        <w:t>OBJETIVOS</w:t>
      </w:r>
      <w:bookmarkEnd w:id="2"/>
    </w:p>
    <w:p w:rsidR="0070006A" w:rsidRPr="0054018C" w:rsidRDefault="0070006A" w:rsidP="00761D6B">
      <w:pPr>
        <w:pStyle w:val="Ttulo11"/>
        <w:tabs>
          <w:tab w:val="left" w:pos="1276"/>
          <w:tab w:val="left" w:pos="1418"/>
          <w:tab w:val="left" w:pos="2114"/>
        </w:tabs>
        <w:spacing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</w:p>
    <w:p w:rsidR="0070006A" w:rsidRPr="002F4A2A" w:rsidRDefault="0070006A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3" w:name="_Toc62485149"/>
      <w:r w:rsidRPr="002F4A2A">
        <w:rPr>
          <w:b w:val="0"/>
          <w:bCs w:val="0"/>
          <w:sz w:val="24"/>
          <w:szCs w:val="24"/>
        </w:rPr>
        <w:t>OBJETIVO GERAL</w:t>
      </w:r>
      <w:bookmarkEnd w:id="3"/>
    </w:p>
    <w:p w:rsidR="0070006A" w:rsidRPr="0054018C" w:rsidRDefault="0070006A" w:rsidP="00761D6B">
      <w:pPr>
        <w:pStyle w:val="Ttulo11"/>
        <w:tabs>
          <w:tab w:val="left" w:pos="1276"/>
          <w:tab w:val="left" w:pos="1418"/>
          <w:tab w:val="left" w:pos="2114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70006A" w:rsidRPr="0054018C" w:rsidRDefault="0070006A" w:rsidP="005A1351">
      <w:pPr>
        <w:pStyle w:val="Corpodetexto"/>
        <w:spacing w:line="360" w:lineRule="auto"/>
        <w:ind w:firstLine="1134"/>
        <w:jc w:val="both"/>
      </w:pPr>
      <w:r w:rsidRPr="0054018C">
        <w:t>Garantir que as populações de risco sejam priorizad</w:t>
      </w:r>
      <w:r w:rsidR="000C29D5">
        <w:t>a</w:t>
      </w:r>
      <w:r w:rsidRPr="0054018C">
        <w:t>s e que possamos atingir a melhor cobertura vacinal possível e seguindo as recomedações do Plano Nacional de Imunização.</w:t>
      </w:r>
    </w:p>
    <w:p w:rsidR="0070006A" w:rsidRPr="0054018C" w:rsidRDefault="0070006A" w:rsidP="00761D6B">
      <w:pPr>
        <w:pStyle w:val="Corpodetexto"/>
        <w:spacing w:before="119" w:line="360" w:lineRule="auto"/>
        <w:jc w:val="both"/>
      </w:pPr>
    </w:p>
    <w:p w:rsidR="0070006A" w:rsidRPr="002F4A2A" w:rsidRDefault="00761D6B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4" w:name="_Toc62485150"/>
      <w:r w:rsidRPr="002F4A2A">
        <w:rPr>
          <w:b w:val="0"/>
          <w:bCs w:val="0"/>
          <w:sz w:val="24"/>
          <w:szCs w:val="24"/>
        </w:rPr>
        <w:t>OBJETIVO</w:t>
      </w:r>
      <w:r w:rsidR="00B83880">
        <w:rPr>
          <w:b w:val="0"/>
          <w:bCs w:val="0"/>
          <w:sz w:val="24"/>
          <w:szCs w:val="24"/>
        </w:rPr>
        <w:t>S</w:t>
      </w:r>
      <w:r w:rsidRPr="002F4A2A">
        <w:rPr>
          <w:b w:val="0"/>
          <w:bCs w:val="0"/>
          <w:sz w:val="24"/>
          <w:szCs w:val="24"/>
        </w:rPr>
        <w:t xml:space="preserve"> ESPECÍ</w:t>
      </w:r>
      <w:r w:rsidR="0070006A" w:rsidRPr="002F4A2A">
        <w:rPr>
          <w:b w:val="0"/>
          <w:bCs w:val="0"/>
          <w:sz w:val="24"/>
          <w:szCs w:val="24"/>
        </w:rPr>
        <w:t>FICOS</w:t>
      </w:r>
      <w:bookmarkEnd w:id="4"/>
    </w:p>
    <w:p w:rsidR="0070006A" w:rsidRPr="0054018C" w:rsidRDefault="0070006A" w:rsidP="00761D6B">
      <w:pPr>
        <w:pStyle w:val="Corpodetexto"/>
        <w:spacing w:before="6" w:line="360" w:lineRule="auto"/>
        <w:jc w:val="both"/>
      </w:pPr>
    </w:p>
    <w:p w:rsidR="0070006A" w:rsidRPr="0054018C" w:rsidRDefault="0070006A" w:rsidP="0049168C">
      <w:pPr>
        <w:pStyle w:val="Corpodetexto"/>
        <w:numPr>
          <w:ilvl w:val="0"/>
          <w:numId w:val="26"/>
        </w:numPr>
        <w:tabs>
          <w:tab w:val="left" w:pos="284"/>
        </w:tabs>
        <w:spacing w:line="360" w:lineRule="auto"/>
        <w:ind w:left="0" w:right="-2" w:firstLine="0"/>
        <w:jc w:val="both"/>
      </w:pPr>
      <w:r w:rsidRPr="0054018C">
        <w:t>Organizar as ações e planejamento das estratégias do Munic</w:t>
      </w:r>
      <w:r w:rsidR="00761D6B">
        <w:t>í</w:t>
      </w:r>
      <w:r w:rsidRPr="0054018C">
        <w:t>pio de São José dos Pinhais para a Campan</w:t>
      </w:r>
      <w:r w:rsidR="00761D6B">
        <w:t xml:space="preserve">ha de Vacinação contra Covid-19; </w:t>
      </w:r>
    </w:p>
    <w:p w:rsidR="0070006A" w:rsidRPr="0054018C" w:rsidRDefault="0070006A" w:rsidP="0049168C">
      <w:pPr>
        <w:pStyle w:val="Corpodetexto"/>
        <w:numPr>
          <w:ilvl w:val="0"/>
          <w:numId w:val="26"/>
        </w:numPr>
        <w:tabs>
          <w:tab w:val="left" w:pos="284"/>
        </w:tabs>
        <w:spacing w:line="360" w:lineRule="auto"/>
        <w:ind w:left="0" w:right="-2" w:firstLine="0"/>
        <w:jc w:val="both"/>
      </w:pPr>
      <w:r w:rsidRPr="0054018C">
        <w:t>Estabelecer plano de vacinação para os grupos prioritários em conformidade com as orientações do Ministério da Saúde (MS) e estratégias elaboradas pela Secretaria Municipal de</w:t>
      </w:r>
      <w:r w:rsidRPr="002F4A2A">
        <w:t xml:space="preserve"> Saúde de São José dos Pinhais</w:t>
      </w:r>
      <w:r w:rsidR="00761D6B">
        <w:t>;</w:t>
      </w:r>
    </w:p>
    <w:p w:rsidR="0070006A" w:rsidRPr="0054018C" w:rsidRDefault="0070006A" w:rsidP="0049168C">
      <w:pPr>
        <w:pStyle w:val="Corpodetexto"/>
        <w:numPr>
          <w:ilvl w:val="0"/>
          <w:numId w:val="26"/>
        </w:numPr>
        <w:tabs>
          <w:tab w:val="left" w:pos="284"/>
        </w:tabs>
        <w:spacing w:line="360" w:lineRule="auto"/>
        <w:ind w:left="0" w:right="-2" w:firstLine="0"/>
        <w:jc w:val="both"/>
      </w:pPr>
      <w:r w:rsidRPr="0054018C">
        <w:t>Definir os procedimentos para a logistica da aplicação e moni</w:t>
      </w:r>
      <w:r w:rsidR="00761D6B">
        <w:t>toramento das vacinas aplicadas;</w:t>
      </w:r>
    </w:p>
    <w:p w:rsidR="0070006A" w:rsidRPr="0054018C" w:rsidRDefault="0070006A" w:rsidP="0049168C">
      <w:pPr>
        <w:pStyle w:val="Corpodetexto"/>
        <w:numPr>
          <w:ilvl w:val="0"/>
          <w:numId w:val="26"/>
        </w:numPr>
        <w:tabs>
          <w:tab w:val="left" w:pos="284"/>
        </w:tabs>
        <w:spacing w:line="360" w:lineRule="auto"/>
        <w:ind w:left="0" w:right="-2" w:firstLine="0"/>
        <w:jc w:val="both"/>
      </w:pPr>
      <w:r w:rsidRPr="0054018C">
        <w:t>Implantar o processo de farmacovigilância da</w:t>
      </w:r>
      <w:r w:rsidR="00761D6B">
        <w:t>s</w:t>
      </w:r>
      <w:r w:rsidRPr="0054018C">
        <w:t xml:space="preserve"> vacina</w:t>
      </w:r>
      <w:r w:rsidR="00761D6B">
        <w:t>s e insumos;</w:t>
      </w:r>
    </w:p>
    <w:p w:rsidR="0070006A" w:rsidRPr="0054018C" w:rsidRDefault="0070006A" w:rsidP="0049168C">
      <w:pPr>
        <w:pStyle w:val="Corpodetexto"/>
        <w:numPr>
          <w:ilvl w:val="0"/>
          <w:numId w:val="26"/>
        </w:numPr>
        <w:tabs>
          <w:tab w:val="left" w:pos="284"/>
        </w:tabs>
        <w:spacing w:line="360" w:lineRule="auto"/>
        <w:ind w:left="0" w:right="-2" w:firstLine="0"/>
        <w:jc w:val="both"/>
      </w:pPr>
      <w:r w:rsidRPr="0054018C">
        <w:t xml:space="preserve">Conter a disseminação da Covid-19, principalmente nos grupos elegíveis para a vacinação, buscando atingir </w:t>
      </w:r>
      <w:r w:rsidR="00761D6B">
        <w:t>a cobertura vacinal preconizada;</w:t>
      </w:r>
    </w:p>
    <w:p w:rsidR="007B0978" w:rsidRPr="0054018C" w:rsidRDefault="0070006A" w:rsidP="0049168C">
      <w:pPr>
        <w:pStyle w:val="Corpodetexto"/>
        <w:numPr>
          <w:ilvl w:val="0"/>
          <w:numId w:val="26"/>
        </w:numPr>
        <w:tabs>
          <w:tab w:val="left" w:pos="284"/>
        </w:tabs>
        <w:spacing w:line="360" w:lineRule="auto"/>
        <w:ind w:left="0" w:right="-2" w:firstLine="0"/>
        <w:jc w:val="both"/>
      </w:pPr>
      <w:r w:rsidRPr="0054018C">
        <w:t>Realizar estratégias de Comunicação Social para que seja</w:t>
      </w:r>
      <w:r w:rsidR="00B83880">
        <w:t>m</w:t>
      </w:r>
      <w:r w:rsidRPr="0054018C">
        <w:t xml:space="preserve"> sempre divulgada</w:t>
      </w:r>
      <w:r w:rsidR="00B83880">
        <w:t>s</w:t>
      </w:r>
      <w:r w:rsidRPr="0054018C">
        <w:t xml:space="preserve"> as informações oficiais em relação as vacinas, aumentando a adesão da população e co</w:t>
      </w:r>
      <w:r w:rsidR="00761D6B">
        <w:t>mbatendo as possíveis fake news</w:t>
      </w:r>
      <w:r w:rsidR="000C29D5">
        <w:t>.</w:t>
      </w:r>
    </w:p>
    <w:p w:rsidR="007B0978" w:rsidRPr="00381418" w:rsidRDefault="007B0978" w:rsidP="000C29D5">
      <w:pPr>
        <w:pStyle w:val="Ttulo"/>
        <w:numPr>
          <w:ilvl w:val="0"/>
          <w:numId w:val="25"/>
        </w:numPr>
        <w:tabs>
          <w:tab w:val="left" w:pos="284"/>
          <w:tab w:val="left" w:pos="426"/>
        </w:tabs>
        <w:ind w:left="0" w:firstLine="0"/>
        <w:jc w:val="left"/>
        <w:outlineLvl w:val="0"/>
        <w:rPr>
          <w:sz w:val="24"/>
          <w:szCs w:val="24"/>
        </w:rPr>
      </w:pPr>
      <w:r w:rsidRPr="0054018C">
        <w:rPr>
          <w:sz w:val="24"/>
          <w:szCs w:val="24"/>
        </w:rPr>
        <w:br w:type="page"/>
      </w:r>
      <w:bookmarkStart w:id="5" w:name="_Toc62485151"/>
      <w:r w:rsidRPr="00381418">
        <w:rPr>
          <w:sz w:val="24"/>
          <w:szCs w:val="24"/>
        </w:rPr>
        <w:lastRenderedPageBreak/>
        <w:t>PLANEJAMENTO  DAS  AÇÕES</w:t>
      </w:r>
      <w:bookmarkEnd w:id="5"/>
    </w:p>
    <w:p w:rsidR="007B0978" w:rsidRPr="0054018C" w:rsidRDefault="007B0978" w:rsidP="00761D6B">
      <w:pPr>
        <w:pStyle w:val="Ttulo11"/>
        <w:tabs>
          <w:tab w:val="left" w:pos="2114"/>
        </w:tabs>
        <w:spacing w:line="360" w:lineRule="auto"/>
        <w:ind w:left="1698" w:firstLine="0"/>
        <w:rPr>
          <w:rFonts w:ascii="Arial" w:hAnsi="Arial" w:cs="Arial"/>
          <w:b/>
          <w:sz w:val="24"/>
          <w:szCs w:val="24"/>
        </w:rPr>
      </w:pPr>
    </w:p>
    <w:p w:rsidR="007B0978" w:rsidRPr="0054018C" w:rsidRDefault="007B0978" w:rsidP="005A1351">
      <w:pPr>
        <w:pStyle w:val="Corpodetexto"/>
        <w:spacing w:line="360" w:lineRule="auto"/>
        <w:ind w:firstLine="1134"/>
        <w:jc w:val="both"/>
      </w:pPr>
      <w:r w:rsidRPr="0054018C">
        <w:t xml:space="preserve">Cada eixo de atuação ficará responsável por ações que visam construir em conjunto a implantação e aplicação do Plano </w:t>
      </w:r>
      <w:r w:rsidR="00761D6B">
        <w:t>Municipal de Vacinação</w:t>
      </w:r>
      <w:r w:rsidRPr="0054018C">
        <w:t>. De acordo com os eixos de atuação as ações serão as seguintes:</w:t>
      </w:r>
    </w:p>
    <w:p w:rsidR="007B0978" w:rsidRPr="0054018C" w:rsidRDefault="007B0978" w:rsidP="00761D6B">
      <w:pPr>
        <w:pStyle w:val="Ttulo11"/>
        <w:tabs>
          <w:tab w:val="left" w:pos="0"/>
        </w:tabs>
        <w:spacing w:line="360" w:lineRule="auto"/>
        <w:ind w:left="0" w:firstLine="1134"/>
        <w:rPr>
          <w:rFonts w:ascii="Arial" w:hAnsi="Arial" w:cs="Arial"/>
          <w:sz w:val="24"/>
          <w:szCs w:val="24"/>
        </w:rPr>
      </w:pPr>
    </w:p>
    <w:p w:rsidR="007B0978" w:rsidRPr="002F4A2A" w:rsidRDefault="007B0978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6" w:name="_Toc62485152"/>
      <w:r w:rsidRPr="002F4A2A">
        <w:rPr>
          <w:b w:val="0"/>
          <w:bCs w:val="0"/>
          <w:sz w:val="24"/>
          <w:szCs w:val="24"/>
        </w:rPr>
        <w:t>GESTÃO</w:t>
      </w:r>
      <w:bookmarkEnd w:id="6"/>
    </w:p>
    <w:p w:rsidR="007B0978" w:rsidRPr="0054018C" w:rsidRDefault="007B0978" w:rsidP="00761D6B">
      <w:pPr>
        <w:pStyle w:val="Ttulo11"/>
        <w:tabs>
          <w:tab w:val="left" w:pos="0"/>
        </w:tabs>
        <w:spacing w:line="360" w:lineRule="auto"/>
        <w:ind w:left="0" w:firstLine="1134"/>
        <w:rPr>
          <w:rFonts w:ascii="Arial" w:hAnsi="Arial" w:cs="Arial"/>
          <w:sz w:val="24"/>
          <w:szCs w:val="24"/>
        </w:rPr>
      </w:pP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Realizar aquisição das vacinas em conjunto com o Governo Federal/P</w:t>
      </w:r>
      <w:r w:rsidR="00761D6B">
        <w:t xml:space="preserve">rograma Nacional de Imunizações;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Garantir os recursos necessários para o processo de vacinação (recursos humanos, equipamentos, TI e</w:t>
      </w:r>
      <w:r w:rsidRPr="002F4A2A">
        <w:t xml:space="preserve"> </w:t>
      </w:r>
      <w:r w:rsidR="00761D6B">
        <w:t xml:space="preserve">logística);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Adquirir equipamentos e insumos necessários para</w:t>
      </w:r>
      <w:r w:rsidRPr="002F4A2A">
        <w:t xml:space="preserve"> </w:t>
      </w:r>
      <w:r w:rsidR="00761D6B">
        <w:t xml:space="preserve">vacinação;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Estruturar os locais direcionad</w:t>
      </w:r>
      <w:r w:rsidR="00761D6B">
        <w:t>os para realização da vacinação;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Prever segurança para a central de distribuição e para os locais de aplicação de vacina sempre que necessário</w:t>
      </w:r>
      <w:r w:rsidR="00761D6B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Sensibilizar os diversos setores da sociedade para a adesão à vacinação e esclarecimentos sobre as estratégias</w:t>
      </w:r>
      <w:r w:rsidRPr="002F4A2A">
        <w:t xml:space="preserve"> </w:t>
      </w:r>
      <w:r w:rsidR="00761D6B">
        <w:t>adotadas;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Estabelecer as fases de vacinação conforme critéri</w:t>
      </w:r>
      <w:r w:rsidR="00761D6B">
        <w:t xml:space="preserve">os de prioridades estabelecidos;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Adotar estratégias de apoio com sociedades científicas, associações e conselhos de classe dos prof</w:t>
      </w:r>
      <w:r w:rsidR="00761D6B">
        <w:t>issionais da área da saúde, etc;</w:t>
      </w:r>
    </w:p>
    <w:p w:rsidR="0054018C" w:rsidRPr="0054018C" w:rsidRDefault="0054018C" w:rsidP="00761D6B">
      <w:pPr>
        <w:pStyle w:val="Ttulo11"/>
        <w:tabs>
          <w:tab w:val="left" w:pos="0"/>
        </w:tabs>
        <w:spacing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:rsidR="007B0978" w:rsidRPr="002F4A2A" w:rsidRDefault="007B0978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7" w:name="_Toc62485153"/>
      <w:r w:rsidRPr="002F4A2A">
        <w:rPr>
          <w:b w:val="0"/>
          <w:bCs w:val="0"/>
          <w:sz w:val="24"/>
          <w:szCs w:val="24"/>
        </w:rPr>
        <w:t>VIGILÂNCIA EM SAÚDE</w:t>
      </w:r>
      <w:bookmarkEnd w:id="7"/>
    </w:p>
    <w:p w:rsidR="007B0978" w:rsidRPr="0054018C" w:rsidRDefault="007B0978" w:rsidP="00761D6B">
      <w:pPr>
        <w:pStyle w:val="Ttulo11"/>
        <w:tabs>
          <w:tab w:val="left" w:pos="0"/>
        </w:tabs>
        <w:spacing w:line="360" w:lineRule="auto"/>
        <w:ind w:left="0" w:firstLine="1134"/>
        <w:rPr>
          <w:rFonts w:ascii="Arial" w:hAnsi="Arial" w:cs="Arial"/>
          <w:sz w:val="24"/>
          <w:szCs w:val="24"/>
        </w:rPr>
      </w:pP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Participar da elaboração do Plano Municipal de</w:t>
      </w:r>
      <w:r w:rsidRPr="002F4A2A">
        <w:t xml:space="preserve"> </w:t>
      </w:r>
      <w:r w:rsidR="00761D6B">
        <w:t>Vacinação;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Realizar o levantamento e aquisição dos materiais e recursos necessários para a vacinação (</w:t>
      </w:r>
      <w:r w:rsidR="00761D6B">
        <w:t>equipamentos, vacinas, seringas e</w:t>
      </w:r>
      <w:r w:rsidRPr="0054018C">
        <w:t xml:space="preserve"> demais</w:t>
      </w:r>
      <w:r w:rsidRPr="002F4A2A">
        <w:t xml:space="preserve"> </w:t>
      </w:r>
      <w:r w:rsidR="00761D6B">
        <w:t>insumos);</w:t>
      </w:r>
    </w:p>
    <w:p w:rsidR="007B0978" w:rsidRPr="0054018C" w:rsidRDefault="000C29D5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>
        <w:t>Auxiliar no r</w:t>
      </w:r>
      <w:r w:rsidR="007B0978" w:rsidRPr="0054018C">
        <w:t>egistr</w:t>
      </w:r>
      <w:r>
        <w:t>o dos</w:t>
      </w:r>
      <w:r w:rsidR="007B0978" w:rsidRPr="0054018C">
        <w:t xml:space="preserve"> profissionais no</w:t>
      </w:r>
      <w:r w:rsidR="00761D6B">
        <w:t xml:space="preserve"> sistema de informação do SIPNI;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 xml:space="preserve">Capacitar a equipe envolvida em temas relacionados à vacinação, às boas práticas de armazenamento e distribuição, eventos adversos, bem como </w:t>
      </w:r>
      <w:r w:rsidRPr="0054018C">
        <w:lastRenderedPageBreak/>
        <w:t>outros temas</w:t>
      </w:r>
      <w:r w:rsidRPr="002F4A2A">
        <w:t xml:space="preserve"> </w:t>
      </w:r>
      <w:r w:rsidR="00761D6B">
        <w:t xml:space="preserve">pertinentes para atualização;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Participar na elaboração e operacionalização da capacitação das equipes da Secretaria Municipal da Saúde de São José dos Pinhais nos</w:t>
      </w:r>
      <w:r w:rsidR="00761D6B">
        <w:t xml:space="preserve"> temas relacionados à vacinação;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 xml:space="preserve">Realizar recebimento, armazenamento e distribuição dos imunobiológicos e insumos disponibilizados pelo </w:t>
      </w:r>
      <w:r w:rsidR="00761D6B">
        <w:t>Programa Nacional de Imunização;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Apoiar as equipes das  Unidades de Saúde e demais serviços de saúde na operacionalização da</w:t>
      </w:r>
      <w:r w:rsidRPr="002F4A2A">
        <w:t xml:space="preserve"> </w:t>
      </w:r>
      <w:r w:rsidR="00761D6B">
        <w:t>vacinação;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Monitorar e manter os dados de coberturas vacinais</w:t>
      </w:r>
      <w:r w:rsidRPr="002F4A2A">
        <w:t xml:space="preserve"> </w:t>
      </w:r>
      <w:r w:rsidR="00761D6B">
        <w:t>atualizados;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Acompanhar todos os eventos adversos pós-vacinação em co</w:t>
      </w:r>
      <w:r w:rsidR="00761D6B">
        <w:t>njunto com as Unidades de Saúde;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Notificar todos os eventos adversos pós vacinação e erros de imunização no E-SUS e enviar as informações per</w:t>
      </w:r>
      <w:r w:rsidR="00761D6B">
        <w:t xml:space="preserve">tinentes a 2ª Regional de Saúde;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Notificar todos os desvios de qualidade das vacinas e ins</w:t>
      </w:r>
      <w:r w:rsidR="00761D6B">
        <w:t>umos nos sistemas de informação;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Participar das ações de comunicação</w:t>
      </w:r>
      <w:r w:rsidRPr="002F4A2A">
        <w:t xml:space="preserve"> </w:t>
      </w:r>
      <w:r w:rsidRPr="0054018C">
        <w:t>social.</w:t>
      </w:r>
    </w:p>
    <w:p w:rsidR="00192827" w:rsidRPr="0054018C" w:rsidRDefault="00192827" w:rsidP="00761D6B">
      <w:pPr>
        <w:pStyle w:val="Corpodetexto"/>
        <w:tabs>
          <w:tab w:val="left" w:pos="0"/>
          <w:tab w:val="left" w:pos="8789"/>
        </w:tabs>
        <w:spacing w:line="360" w:lineRule="auto"/>
        <w:ind w:right="144" w:firstLine="1134"/>
      </w:pPr>
    </w:p>
    <w:p w:rsidR="007B0978" w:rsidRPr="002F4A2A" w:rsidRDefault="007B0978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8" w:name="_Toc62485154"/>
      <w:r w:rsidRPr="002F4A2A">
        <w:rPr>
          <w:b w:val="0"/>
          <w:bCs w:val="0"/>
          <w:sz w:val="24"/>
          <w:szCs w:val="24"/>
        </w:rPr>
        <w:t>ASSISTÊNCIA À SAÚDE</w:t>
      </w:r>
      <w:bookmarkEnd w:id="8"/>
    </w:p>
    <w:p w:rsidR="007B0978" w:rsidRPr="0054018C" w:rsidRDefault="007B0978" w:rsidP="00761D6B">
      <w:pPr>
        <w:pStyle w:val="Corpodetexto"/>
        <w:tabs>
          <w:tab w:val="left" w:pos="0"/>
          <w:tab w:val="left" w:pos="8789"/>
        </w:tabs>
        <w:spacing w:before="10" w:line="360" w:lineRule="auto"/>
        <w:ind w:right="144" w:firstLine="1134"/>
      </w:pP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 xml:space="preserve">Participar </w:t>
      </w:r>
      <w:r w:rsidR="00E06142">
        <w:t>da</w:t>
      </w:r>
      <w:r w:rsidRPr="0054018C">
        <w:t xml:space="preserve"> elaboração e operacionalização da capacit</w:t>
      </w:r>
      <w:r w:rsidR="00E06142">
        <w:t>ação das equipes da Secretaria M</w:t>
      </w:r>
      <w:r w:rsidRPr="0054018C">
        <w:t>unicipal d</w:t>
      </w:r>
      <w:r w:rsidR="00E06142">
        <w:t xml:space="preserve">e </w:t>
      </w:r>
      <w:r w:rsidRPr="0054018C">
        <w:t xml:space="preserve">Saúde de São José </w:t>
      </w:r>
      <w:r w:rsidR="00E06142">
        <w:t xml:space="preserve">dos Pinhais </w:t>
      </w:r>
      <w:r w:rsidRPr="0054018C">
        <w:t>nos</w:t>
      </w:r>
      <w:r w:rsidR="00E06142">
        <w:t xml:space="preserve"> temas relacionados à vacinação; 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Dar conhecimento às equipes de saúde sobre protocolos, instruções, procedimentos e outros documentos referentes à</w:t>
      </w:r>
      <w:r w:rsidRPr="002F4A2A">
        <w:t xml:space="preserve"> </w:t>
      </w:r>
      <w:r w:rsidR="00E06142">
        <w:t>vacinação.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 xml:space="preserve">Prover as salas de vacinação </w:t>
      </w:r>
      <w:r w:rsidR="00E06142">
        <w:t>com</w:t>
      </w:r>
      <w:r w:rsidRPr="0054018C">
        <w:t xml:space="preserve"> insumos adequados e necessários para atendimento à</w:t>
      </w:r>
      <w:r w:rsidRPr="002F4A2A">
        <w:t xml:space="preserve"> </w:t>
      </w:r>
      <w:r w:rsidRPr="0054018C">
        <w:t>demanda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Manter a organização das salas de vacinação e monitorar as vacinas e insumos de acordo com boas práticas e protocolos</w:t>
      </w:r>
      <w:r w:rsidRPr="002F4A2A">
        <w:t xml:space="preserve"> </w:t>
      </w:r>
      <w:r w:rsidRPr="0054018C">
        <w:t>vigentes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Organizar escalas de trabalho para os locais de</w:t>
      </w:r>
      <w:r w:rsidRPr="002F4A2A">
        <w:t xml:space="preserve"> </w:t>
      </w:r>
      <w:r w:rsidRPr="0054018C">
        <w:t>vacinação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Realizar a aplicação das vacinas de acordo com as boas práticas de</w:t>
      </w:r>
      <w:r w:rsidRPr="002F4A2A">
        <w:t xml:space="preserve"> </w:t>
      </w:r>
      <w:r w:rsidRPr="0054018C">
        <w:t>vacinação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lastRenderedPageBreak/>
        <w:t>Registrar adequadamente todas as doses de vacinas</w:t>
      </w:r>
      <w:r w:rsidRPr="002F4A2A">
        <w:t xml:space="preserve"> </w:t>
      </w:r>
      <w:r w:rsidRPr="0054018C">
        <w:t>aplicadas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Notificar e acompanhar todos os eventos adversos e erros de</w:t>
      </w:r>
      <w:r w:rsidRPr="002F4A2A">
        <w:t xml:space="preserve"> </w:t>
      </w:r>
      <w:r w:rsidRPr="0054018C">
        <w:t>imunização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Agendar a 2ª dose de</w:t>
      </w:r>
      <w:r w:rsidRPr="002F4A2A">
        <w:t xml:space="preserve"> </w:t>
      </w:r>
      <w:r w:rsidRPr="0054018C">
        <w:t>vacina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Realizar busca ativa de faltosos na segunda</w:t>
      </w:r>
      <w:r w:rsidRPr="002F4A2A">
        <w:t xml:space="preserve"> </w:t>
      </w:r>
      <w:r w:rsidRPr="0054018C">
        <w:t>dose</w:t>
      </w:r>
      <w:r w:rsidR="00E06142">
        <w:t>.</w:t>
      </w:r>
    </w:p>
    <w:p w:rsidR="007B0978" w:rsidRPr="0054018C" w:rsidRDefault="007B0978" w:rsidP="00761D6B">
      <w:pPr>
        <w:pStyle w:val="TableParagraph"/>
        <w:tabs>
          <w:tab w:val="left" w:pos="0"/>
          <w:tab w:val="left" w:pos="8789"/>
        </w:tabs>
        <w:spacing w:before="49" w:line="360" w:lineRule="auto"/>
        <w:ind w:right="144" w:firstLine="1134"/>
        <w:jc w:val="both"/>
        <w:rPr>
          <w:rFonts w:ascii="Arial" w:hAnsi="Arial" w:cs="Arial"/>
          <w:sz w:val="24"/>
          <w:szCs w:val="24"/>
        </w:rPr>
      </w:pPr>
    </w:p>
    <w:p w:rsidR="007B0978" w:rsidRPr="002F4A2A" w:rsidRDefault="007B0978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9" w:name="_Toc62485155"/>
      <w:r w:rsidRPr="002F4A2A">
        <w:rPr>
          <w:b w:val="0"/>
          <w:bCs w:val="0"/>
          <w:sz w:val="24"/>
          <w:szCs w:val="24"/>
        </w:rPr>
        <w:t>COMUNICAÇÃO SOCIAL</w:t>
      </w:r>
      <w:bookmarkEnd w:id="9"/>
    </w:p>
    <w:p w:rsidR="007B0978" w:rsidRPr="0054018C" w:rsidRDefault="007B0978" w:rsidP="00761D6B">
      <w:pPr>
        <w:pStyle w:val="Corpodetexto"/>
        <w:tabs>
          <w:tab w:val="left" w:pos="0"/>
          <w:tab w:val="left" w:pos="8789"/>
        </w:tabs>
        <w:spacing w:before="10" w:line="360" w:lineRule="auto"/>
        <w:ind w:right="144" w:firstLine="1134"/>
      </w:pP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Desenvolver campanhas de comunicação para adesão da população à</w:t>
      </w:r>
      <w:r w:rsidRPr="002F4A2A">
        <w:t xml:space="preserve"> </w:t>
      </w:r>
      <w:r w:rsidR="00E06142">
        <w:t>vacina;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Apoiar a divulgação das estratégias de vacinação junto à</w:t>
      </w:r>
      <w:r w:rsidRPr="002F4A2A">
        <w:t xml:space="preserve"> </w:t>
      </w:r>
      <w:r w:rsidRPr="0054018C">
        <w:t>população</w:t>
      </w:r>
      <w:r w:rsidR="00E06142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Divulgar informações sobre a vacinação na página da Secretaria Municipal da Saúde de</w:t>
      </w:r>
      <w:r w:rsidRPr="002F4A2A">
        <w:t xml:space="preserve"> São José dos Pinhais</w:t>
      </w:r>
      <w:r w:rsidR="00E06142" w:rsidRPr="002F4A2A">
        <w:t>;</w:t>
      </w:r>
    </w:p>
    <w:p w:rsidR="007B0978" w:rsidRPr="0054018C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Criar materiais para as redes sociais (vídeos educativos e cards para What</w:t>
      </w:r>
      <w:r w:rsidR="00B610EE">
        <w:t>s</w:t>
      </w:r>
      <w:r w:rsidRPr="0054018C">
        <w:t>a</w:t>
      </w:r>
      <w:r w:rsidR="00B610EE">
        <w:t>p</w:t>
      </w:r>
      <w:r w:rsidRPr="0054018C">
        <w:t>p, Facebook, Instagram e</w:t>
      </w:r>
      <w:r w:rsidRPr="002F4A2A">
        <w:t xml:space="preserve"> </w:t>
      </w:r>
      <w:r w:rsidRPr="0054018C">
        <w:t>outras)</w:t>
      </w:r>
      <w:r w:rsidR="00E06142">
        <w:t>;</w:t>
      </w:r>
    </w:p>
    <w:p w:rsidR="007B0978" w:rsidRDefault="007B0978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>Manter contato com os veículos de</w:t>
      </w:r>
      <w:r w:rsidRPr="002F4A2A">
        <w:t xml:space="preserve"> </w:t>
      </w:r>
      <w:r w:rsidRPr="0054018C">
        <w:t>imprensa</w:t>
      </w:r>
      <w:r w:rsidR="00E06142">
        <w:t>.</w:t>
      </w:r>
    </w:p>
    <w:p w:rsidR="000478D3" w:rsidRDefault="000478D3" w:rsidP="000478D3">
      <w:pPr>
        <w:pStyle w:val="Corpodetexto"/>
        <w:spacing w:line="360" w:lineRule="auto"/>
        <w:ind w:left="426" w:right="-2"/>
        <w:jc w:val="both"/>
      </w:pPr>
    </w:p>
    <w:p w:rsidR="007B0978" w:rsidRPr="00381418" w:rsidRDefault="007B0978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bookmarkStart w:id="10" w:name="_Toc62485156"/>
      <w:r w:rsidRPr="00381418">
        <w:rPr>
          <w:sz w:val="24"/>
          <w:szCs w:val="24"/>
        </w:rPr>
        <w:t>VACINAS COVID-19</w:t>
      </w:r>
      <w:bookmarkEnd w:id="10"/>
    </w:p>
    <w:p w:rsidR="007B0978" w:rsidRPr="0054018C" w:rsidRDefault="007B0978" w:rsidP="00761D6B">
      <w:pPr>
        <w:pStyle w:val="Ttulo11"/>
        <w:tabs>
          <w:tab w:val="left" w:pos="2114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7B0978" w:rsidRDefault="007B0978" w:rsidP="00785727">
      <w:pPr>
        <w:pStyle w:val="Corpodetexto"/>
        <w:spacing w:line="360" w:lineRule="auto"/>
        <w:ind w:firstLine="1134"/>
        <w:jc w:val="both"/>
      </w:pPr>
      <w:r w:rsidRPr="002F4A2A">
        <w:t xml:space="preserve">De acordo com o panorama da OMS, atualizado em 10 de dezembro de 2020, existem 162 vacinas COVID-19 candidatas em fase pré-clínica de pesquisa e 52 vacinas candidatas em fase de pesquisa clínica. Das vacinas candidatas em estudos clínicos, 13 se encontram em ensaios clínicos de fase III para avaliação de eficácia e segurança, a última etapa antes da aprovação pelas agências reguladoras e posterior imunização da população. </w:t>
      </w:r>
    </w:p>
    <w:p w:rsidR="00785727" w:rsidRDefault="00785727" w:rsidP="00785727">
      <w:pPr>
        <w:pStyle w:val="Ttulo"/>
        <w:spacing w:before="0" w:line="360" w:lineRule="auto"/>
        <w:ind w:left="0" w:right="-2" w:firstLine="1134"/>
        <w:jc w:val="both"/>
        <w:outlineLvl w:val="0"/>
        <w:rPr>
          <w:b w:val="0"/>
          <w:bCs w:val="0"/>
          <w:sz w:val="24"/>
          <w:szCs w:val="24"/>
        </w:rPr>
      </w:pPr>
      <w:bookmarkStart w:id="11" w:name="_Toc62436571"/>
      <w:bookmarkStart w:id="12" w:name="_Toc62463647"/>
      <w:bookmarkStart w:id="13" w:name="_Toc62469665"/>
      <w:bookmarkStart w:id="14" w:name="_Toc62469809"/>
      <w:bookmarkStart w:id="15" w:name="_Toc62474170"/>
      <w:bookmarkStart w:id="16" w:name="_Toc62474465"/>
      <w:bookmarkStart w:id="17" w:name="_Toc62485157"/>
      <w:r>
        <w:rPr>
          <w:b w:val="0"/>
          <w:bCs w:val="0"/>
          <w:sz w:val="24"/>
          <w:szCs w:val="24"/>
        </w:rPr>
        <w:t xml:space="preserve">O município de São José dos Pinhais recebeu em 18/01/2021, 1.915 doses da vacina Sinovac/Butantan destinadas a primeira dose de vacinação do grupo determinado pelo Estado. Sendo que a mesma quantidade de doses está sendo mantida/armazenada pelo Estado. Em 25/01 foram recebidas 1.900 doses da vacina </w:t>
      </w:r>
      <w:r w:rsidRPr="00B72421">
        <w:rPr>
          <w:b w:val="0"/>
          <w:bCs w:val="0"/>
          <w:sz w:val="24"/>
          <w:szCs w:val="24"/>
        </w:rPr>
        <w:t>AstraZeneca/Universidade de Oxford/Fundação Oswaldo Cruz (Fiocruz)/Serum Índia -</w:t>
      </w:r>
      <w:r>
        <w:rPr>
          <w:b w:val="0"/>
          <w:bCs w:val="0"/>
          <w:sz w:val="24"/>
          <w:szCs w:val="24"/>
        </w:rPr>
        <w:t xml:space="preserve"> </w:t>
      </w:r>
      <w:r w:rsidRPr="00B72421">
        <w:rPr>
          <w:b w:val="0"/>
          <w:bCs w:val="0"/>
          <w:sz w:val="24"/>
          <w:szCs w:val="24"/>
        </w:rPr>
        <w:t>COVID-19 (recombinante)</w:t>
      </w:r>
      <w:r>
        <w:rPr>
          <w:b w:val="0"/>
          <w:bCs w:val="0"/>
          <w:sz w:val="24"/>
          <w:szCs w:val="24"/>
        </w:rPr>
        <w:t xml:space="preserve"> também destinadas somente para primeira dose. De acordo com o Informe Técnico do Ministério da Saúde na </w:t>
      </w:r>
      <w:r>
        <w:rPr>
          <w:b w:val="0"/>
          <w:bCs w:val="0"/>
          <w:sz w:val="24"/>
          <w:szCs w:val="24"/>
        </w:rPr>
        <w:lastRenderedPageBreak/>
        <w:t>data de 23/01/2021,  a segunda dose será enviada posteriormente.</w:t>
      </w:r>
      <w:bookmarkEnd w:id="11"/>
      <w:bookmarkEnd w:id="12"/>
      <w:bookmarkEnd w:id="13"/>
      <w:bookmarkEnd w:id="14"/>
      <w:bookmarkEnd w:id="15"/>
      <w:bookmarkEnd w:id="16"/>
      <w:bookmarkEnd w:id="17"/>
    </w:p>
    <w:p w:rsidR="00D547E7" w:rsidRPr="002F4A2A" w:rsidRDefault="00D547E7" w:rsidP="005A1351">
      <w:pPr>
        <w:pStyle w:val="Corpodetexto"/>
        <w:spacing w:line="360" w:lineRule="auto"/>
        <w:ind w:firstLine="1134"/>
        <w:jc w:val="both"/>
      </w:pPr>
      <w:r w:rsidRPr="002F4A2A">
        <w:t>A seguir são descritas as principais plataformas tecnológicas utilizadas para o desenvolvimento das vacinas em estudo clínic</w:t>
      </w:r>
      <w:r w:rsidR="00B83880">
        <w:t>o</w:t>
      </w:r>
      <w:r w:rsidRPr="002F4A2A">
        <w:t xml:space="preserve"> de fase III</w:t>
      </w:r>
      <w:r w:rsidR="00B610EE">
        <w:t>:</w:t>
      </w:r>
    </w:p>
    <w:p w:rsidR="0054018C" w:rsidRPr="0054018C" w:rsidRDefault="0054018C" w:rsidP="00761D6B">
      <w:pPr>
        <w:adjustRightInd w:val="0"/>
        <w:spacing w:after="0" w:line="360" w:lineRule="auto"/>
        <w:ind w:right="711" w:firstLine="1134"/>
        <w:jc w:val="both"/>
        <w:rPr>
          <w:rFonts w:ascii="Arial" w:eastAsia="ArialMT" w:hAnsi="Arial" w:cs="Arial"/>
          <w:sz w:val="24"/>
          <w:szCs w:val="24"/>
        </w:rPr>
      </w:pPr>
    </w:p>
    <w:p w:rsidR="00D547E7" w:rsidRDefault="00D547E7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2F4A2A">
        <w:rPr>
          <w:b/>
          <w:bCs/>
        </w:rPr>
        <w:t>Vacinas de vírus inativados</w:t>
      </w:r>
      <w:r w:rsidRPr="002F4A2A">
        <w:t xml:space="preserve"> </w:t>
      </w:r>
      <w:r w:rsidRPr="0054018C">
        <w:t xml:space="preserve">– As vacinas de vírus inativados utilizam tecnologia clássica de produção, através da qual </w:t>
      </w:r>
      <w:r w:rsidR="00B610EE">
        <w:t>é</w:t>
      </w:r>
      <w:r w:rsidRPr="0054018C">
        <w:t xml:space="preserve"> produzida uma grande quantidade de vírus em cultura de células, sendo estes posteriormente inativados por procedimentos físicos ou químicos. Geralmente são vacinas seguras e imunog</w:t>
      </w:r>
      <w:r w:rsidR="00B610EE">
        <w:t>ê</w:t>
      </w:r>
      <w:r w:rsidRPr="0054018C">
        <w:t xml:space="preserve">nicas, pois os vírus inativados não possuem a capacidade de replicação e assim o organismo não fica exposto as grandes quantidades de antígenos. As vacinas COVID-19 de vírus inativados em fase III são desenvolvidas por empresas associadas aos institutos de pesquisa Sinovac, </w:t>
      </w:r>
      <w:r w:rsidRPr="002F4A2A">
        <w:rPr>
          <w:i/>
          <w:iCs/>
        </w:rPr>
        <w:t>Sinopharm/Wuhan Institute of Biological Products, Sinopharm/Beijing Institute of Biological Products e Bharat Biotech</w:t>
      </w:r>
      <w:r w:rsidRPr="0054018C">
        <w:t>.</w:t>
      </w:r>
    </w:p>
    <w:p w:rsidR="00BF4EB5" w:rsidRDefault="00BF4EB5" w:rsidP="00BF4EB5">
      <w:pPr>
        <w:pStyle w:val="PargrafodaLista"/>
        <w:tabs>
          <w:tab w:val="left" w:pos="284"/>
        </w:tabs>
        <w:spacing w:line="360" w:lineRule="auto"/>
        <w:ind w:left="0" w:right="810" w:firstLine="0"/>
        <w:jc w:val="both"/>
        <w:rPr>
          <w:sz w:val="24"/>
          <w:szCs w:val="24"/>
        </w:rPr>
      </w:pPr>
    </w:p>
    <w:p w:rsidR="0054018C" w:rsidRPr="00851DD2" w:rsidRDefault="00D547E7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851DD2">
        <w:rPr>
          <w:b/>
          <w:bCs/>
        </w:rPr>
        <w:t>Vacinas de vetores virais</w:t>
      </w:r>
      <w:r w:rsidRPr="00851DD2">
        <w:t xml:space="preserve"> – Estas vacinas utilizam vírus humanos ou de outros animais, replicantes ou não, como vetores de genes que codificam a produção da proteína antigênica (no caso a proteína Spike ou proteína S do SARS-CoV-2). Essa tecnologia emprega vetores vivos replicantes ou não replicantes. Os replicantes, podem se replicar dentro das células enquanto os não-replicantes, não conseguem realizar o processo de replicação, porque seus genes principais foram desativados ou excluídos. Uma vez inoculadas, estas vacinas com os</w:t>
      </w:r>
      <w:r w:rsidR="0054018C" w:rsidRPr="00851DD2">
        <w:t xml:space="preserve"> vírus geneticamente modificados estimulam as células humanas a produzir a proteína Spike, que vão, por sua vez, estimular a resposta imune especifica. O vírus recombinante funciona como um transportador do material genético do vírus alvo, ou seja, e um vetor inócuo, incapaz de causar doenças. As vacinas em fase III que utilizam essa plataforma são: (i) Oxford/AstraZeneca - adenovírus de chimpanzé (ii) CanSino - adenovírus humano 5 - Ad5 (iii) Janssen/J&amp;J - adenovírus humano 26 – Ad26 (iv) Gamaleya - adenovírus humano 26 – Ad26 na primeira dose, seguindo de adenovírus humano 5</w:t>
      </w:r>
      <w:r w:rsidR="00851DD2" w:rsidRPr="00851DD2">
        <w:t xml:space="preserve"> – </w:t>
      </w:r>
      <w:r w:rsidR="0054018C" w:rsidRPr="00851DD2">
        <w:t>Ad5 na segunda dose.</w:t>
      </w:r>
    </w:p>
    <w:p w:rsidR="00BF4EB5" w:rsidRDefault="00BF4EB5" w:rsidP="006732AF">
      <w:pPr>
        <w:pStyle w:val="PargrafodaLista"/>
        <w:tabs>
          <w:tab w:val="left" w:pos="284"/>
          <w:tab w:val="left" w:pos="426"/>
          <w:tab w:val="left" w:pos="1407"/>
        </w:tabs>
        <w:spacing w:line="360" w:lineRule="auto"/>
        <w:ind w:left="0" w:right="-2" w:firstLine="0"/>
        <w:jc w:val="both"/>
        <w:rPr>
          <w:sz w:val="24"/>
          <w:szCs w:val="24"/>
        </w:rPr>
      </w:pPr>
    </w:p>
    <w:p w:rsidR="0054018C" w:rsidRPr="00192827" w:rsidRDefault="0054018C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192827">
        <w:rPr>
          <w:b/>
          <w:bCs/>
        </w:rPr>
        <w:lastRenderedPageBreak/>
        <w:t>Vacinas de RNA mensageiro</w:t>
      </w:r>
      <w:r w:rsidRPr="00192827">
        <w:t xml:space="preserve"> – O segmento do RNA mensageiro do vírus, capaz de codificar a produção da proteína antigênica (proteína Spike), e encapsulado em nano partículas lipídicas. Da mesma forma que as vacinas de vetores virais, uma vez inoculadas, estas vacinas estimulam as células humanas a produzir a proteína Spike, que vão por sua vez estimular a resposta imune espec</w:t>
      </w:r>
      <w:r w:rsidR="00B610EE">
        <w:t>í</w:t>
      </w:r>
      <w:r w:rsidRPr="00192827">
        <w:t>fica. Esta tecnologia permite a produção de volumes importantes de vacinas, mas utiliza uma tecnologia totalmente nova e nunca antes utilizada ou licenciada em vacinas para uso em larga escala. Atualmente as vacinas produzidas pela Moderna/NIH e Pfizer/BioNTec são as duas vacinas de mRNA em fase III. Do ponto de vista de transporte e armazenamento, estas vacinas requerem temperaturas muito baixas para conservação (-70°C no caso da vacina candidata da Pfizer e -20°C no caso da vacina candidata da Moderna), o que pode ser um obstáculo operacional para a vacinação em massa, especialmente em países de renda baixa e média.</w:t>
      </w:r>
    </w:p>
    <w:p w:rsidR="0054018C" w:rsidRDefault="0054018C" w:rsidP="006732AF">
      <w:pPr>
        <w:pStyle w:val="PargrafodaLista"/>
        <w:spacing w:line="360" w:lineRule="auto"/>
        <w:ind w:right="-2"/>
        <w:rPr>
          <w:sz w:val="24"/>
          <w:szCs w:val="24"/>
        </w:rPr>
      </w:pPr>
    </w:p>
    <w:p w:rsidR="0054018C" w:rsidRDefault="0054018C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192827">
        <w:rPr>
          <w:b/>
          <w:bCs/>
        </w:rPr>
        <w:t>Unidades prote</w:t>
      </w:r>
      <w:r w:rsidR="00B610EE">
        <w:rPr>
          <w:b/>
          <w:bCs/>
        </w:rPr>
        <w:t>í</w:t>
      </w:r>
      <w:r w:rsidRPr="00192827">
        <w:rPr>
          <w:b/>
          <w:bCs/>
        </w:rPr>
        <w:t>cas</w:t>
      </w:r>
      <w:r w:rsidRPr="00192827">
        <w:t xml:space="preserve"> – Através de recombinação genética do vírus SARSCoV-2, se utilizam nano partículas da proteína Spike (S) do vírus recombinante SARSCoV-2 rS ou uma parte dessa proteína denominada de domínio de ligação ao receptor (RDB). Os fragmentos do vírus desencadeiam uma resposta imune sem expor o corpo ao vírus inteiro. Tecnologia já licenciada e utilizada em outras vacinas em uso em larga escala. Requer adjuvantes para indução da resposta imune. As vacinas COVID -19 que utilizam esta tecnologia em fase III são a vacina da Novavax, que utiliza como adjuvante a Matriz-M1™, e a vacina desenvolvida pela “</w:t>
      </w:r>
      <w:r w:rsidRPr="00192827">
        <w:rPr>
          <w:i/>
          <w:iCs/>
        </w:rPr>
        <w:t>Anhui Zhifei Longcom Biopharmaceutical</w:t>
      </w:r>
      <w:r w:rsidRPr="00192827">
        <w:t>” e o “</w:t>
      </w:r>
      <w:r w:rsidRPr="00192827">
        <w:rPr>
          <w:i/>
          <w:iCs/>
        </w:rPr>
        <w:t>Institute of Microbiology, Chinese Academy of Sciences</w:t>
      </w:r>
      <w:r w:rsidRPr="00192827">
        <w:t>”.</w:t>
      </w:r>
    </w:p>
    <w:p w:rsidR="00B610EE" w:rsidRPr="00192827" w:rsidRDefault="00B610EE" w:rsidP="00B610EE">
      <w:pPr>
        <w:pStyle w:val="Corpodetexto"/>
        <w:spacing w:line="360" w:lineRule="auto"/>
        <w:ind w:left="426" w:right="-2"/>
        <w:jc w:val="both"/>
      </w:pPr>
    </w:p>
    <w:p w:rsidR="007B0978" w:rsidRPr="0054018C" w:rsidRDefault="00802EDA" w:rsidP="005A1351">
      <w:pPr>
        <w:pStyle w:val="Corpodetexto"/>
        <w:spacing w:line="360" w:lineRule="auto"/>
        <w:ind w:firstLine="1134"/>
        <w:jc w:val="both"/>
      </w:pPr>
      <w:r w:rsidRPr="0054018C">
        <w:t xml:space="preserve">O Plano Nacional de Operacionalização da Vacinação contra o COVID-19 traz </w:t>
      </w:r>
      <w:r w:rsidR="00B83880">
        <w:t>n</w:t>
      </w:r>
      <w:r w:rsidRPr="0054018C">
        <w:t xml:space="preserve">o </w:t>
      </w:r>
      <w:r w:rsidR="00E06142">
        <w:t>quadro</w:t>
      </w:r>
      <w:r w:rsidR="00CA79B7" w:rsidRPr="0054018C">
        <w:t xml:space="preserve"> abaixo</w:t>
      </w:r>
      <w:r w:rsidR="007B0978" w:rsidRPr="0054018C">
        <w:t xml:space="preserve"> um resumo dos dados disponíveis até 11/12/2020 a respeito das diferentes vacinas em estudos de fase III. </w:t>
      </w:r>
    </w:p>
    <w:p w:rsidR="007B0978" w:rsidRPr="0054018C" w:rsidRDefault="00AE6668" w:rsidP="00761D6B">
      <w:pPr>
        <w:pStyle w:val="Corpodetexto"/>
        <w:spacing w:line="360" w:lineRule="auto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581650" cy="2352675"/>
            <wp:effectExtent l="19050" t="0" r="0" b="0"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B7" w:rsidRPr="0054018C" w:rsidRDefault="00AE6668" w:rsidP="00761D6B">
      <w:pPr>
        <w:pStyle w:val="Corpodetexto"/>
        <w:spacing w:line="360" w:lineRule="auto"/>
        <w:ind w:left="-284"/>
        <w:jc w:val="center"/>
      </w:pPr>
      <w:r>
        <w:rPr>
          <w:noProof/>
          <w:lang w:val="pt-BR" w:eastAsia="pt-BR"/>
        </w:rPr>
        <w:drawing>
          <wp:inline distT="0" distB="0" distL="0" distR="0">
            <wp:extent cx="5581650" cy="3743325"/>
            <wp:effectExtent l="19050" t="0" r="0" b="0"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B7" w:rsidRDefault="00AE6668" w:rsidP="00B610EE">
      <w:pPr>
        <w:pStyle w:val="Corpodetexto"/>
        <w:ind w:left="-142"/>
        <w:rPr>
          <w:noProof/>
        </w:rPr>
      </w:pPr>
      <w:r>
        <w:rPr>
          <w:noProof/>
          <w:lang w:val="pt-BR" w:eastAsia="pt-BR"/>
        </w:rPr>
        <w:drawing>
          <wp:inline distT="0" distB="0" distL="0" distR="0">
            <wp:extent cx="5667375" cy="13811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688" b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5C" w:rsidRPr="0054018C" w:rsidRDefault="00AE6668" w:rsidP="00B610EE">
      <w:pPr>
        <w:pStyle w:val="Corpodetexto"/>
        <w:ind w:left="-142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581650" cy="3000375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36" b="4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78" w:rsidRPr="0054018C" w:rsidRDefault="00AE6668" w:rsidP="00FE0C3C">
      <w:pPr>
        <w:pStyle w:val="Corpodetexto"/>
      </w:pPr>
      <w:r>
        <w:rPr>
          <w:noProof/>
          <w:lang w:val="pt-BR" w:eastAsia="pt-BR"/>
        </w:rPr>
        <w:drawing>
          <wp:inline distT="0" distB="0" distL="0" distR="0">
            <wp:extent cx="5581650" cy="28670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78" w:rsidRPr="0054018C" w:rsidRDefault="00AE6668" w:rsidP="00FE0C3C">
      <w:pPr>
        <w:pStyle w:val="Corpodetexto"/>
      </w:pPr>
      <w:r>
        <w:rPr>
          <w:noProof/>
          <w:lang w:val="pt-BR" w:eastAsia="pt-BR"/>
        </w:rPr>
        <w:drawing>
          <wp:inline distT="0" distB="0" distL="0" distR="0">
            <wp:extent cx="5581650" cy="981075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DA" w:rsidRDefault="00AE6668" w:rsidP="00E64FF5">
      <w:pPr>
        <w:pStyle w:val="Corpodetexto"/>
      </w:pPr>
      <w:r>
        <w:rPr>
          <w:noProof/>
          <w:lang w:val="pt-BR" w:eastAsia="pt-BR"/>
        </w:rPr>
        <w:drawing>
          <wp:inline distT="0" distB="0" distL="0" distR="0">
            <wp:extent cx="5581650" cy="781050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257" b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B5" w:rsidRDefault="00AE6668" w:rsidP="00E64FF5">
      <w:pPr>
        <w:pStyle w:val="Corpodetexto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581650" cy="3581400"/>
            <wp:effectExtent l="1905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E7" w:rsidRDefault="00802EDA" w:rsidP="00761D6B">
      <w:pPr>
        <w:spacing w:line="360" w:lineRule="auto"/>
        <w:rPr>
          <w:rFonts w:ascii="Arial" w:hAnsi="Arial" w:cs="Arial"/>
          <w:sz w:val="20"/>
          <w:szCs w:val="20"/>
        </w:rPr>
      </w:pPr>
      <w:r w:rsidRPr="0054018C">
        <w:rPr>
          <w:rFonts w:ascii="Arial" w:hAnsi="Arial" w:cs="Arial"/>
          <w:sz w:val="20"/>
          <w:szCs w:val="20"/>
        </w:rPr>
        <w:t>OBS: o esquema vacinal pode sofrer alteração.</w:t>
      </w:r>
    </w:p>
    <w:p w:rsidR="00785727" w:rsidRDefault="00785727" w:rsidP="00761D6B">
      <w:pPr>
        <w:spacing w:line="360" w:lineRule="auto"/>
        <w:rPr>
          <w:rFonts w:ascii="Arial" w:hAnsi="Arial" w:cs="Arial"/>
          <w:sz w:val="20"/>
          <w:szCs w:val="20"/>
        </w:rPr>
      </w:pPr>
    </w:p>
    <w:p w:rsidR="00D547E7" w:rsidRDefault="00D547E7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bookmarkStart w:id="18" w:name="_Toc62485158"/>
      <w:r w:rsidRPr="00381418">
        <w:rPr>
          <w:sz w:val="24"/>
          <w:szCs w:val="24"/>
        </w:rPr>
        <w:t>FARMACOVIGIL</w:t>
      </w:r>
      <w:r w:rsidR="00E06142" w:rsidRPr="00381418">
        <w:rPr>
          <w:sz w:val="24"/>
          <w:szCs w:val="24"/>
        </w:rPr>
        <w:t>Â</w:t>
      </w:r>
      <w:r w:rsidRPr="00381418">
        <w:rPr>
          <w:sz w:val="24"/>
          <w:szCs w:val="24"/>
        </w:rPr>
        <w:t>NCIA</w:t>
      </w:r>
      <w:bookmarkEnd w:id="18"/>
    </w:p>
    <w:p w:rsidR="00192827" w:rsidRPr="00381418" w:rsidRDefault="00192827" w:rsidP="00192827">
      <w:pPr>
        <w:pStyle w:val="Ttulo"/>
        <w:jc w:val="left"/>
        <w:rPr>
          <w:sz w:val="24"/>
          <w:szCs w:val="24"/>
        </w:rPr>
      </w:pPr>
    </w:p>
    <w:p w:rsidR="00D547E7" w:rsidRPr="0054018C" w:rsidRDefault="00D547E7" w:rsidP="005A1351">
      <w:pPr>
        <w:pStyle w:val="Corpodetexto"/>
        <w:spacing w:line="360" w:lineRule="auto"/>
        <w:ind w:firstLine="1134"/>
        <w:jc w:val="both"/>
      </w:pPr>
      <w:r w:rsidRPr="0054018C">
        <w:t>O monitoramento dos eventos pós vacinação seguirá o disposto no Protocolo de Vigilância Epidemiológica e Sanitária de E</w:t>
      </w:r>
      <w:r w:rsidR="00E06142">
        <w:t>ventos Adversos Pós-Vacinação (V</w:t>
      </w:r>
      <w:r w:rsidRPr="0054018C">
        <w:t xml:space="preserve">EAPV), elaborado pelo Ministério da Saúde, em parceria com a </w:t>
      </w:r>
      <w:r w:rsidR="00E06142">
        <w:t>ANVISA</w:t>
      </w:r>
      <w:r w:rsidRPr="0054018C">
        <w:t xml:space="preserve">, específico para vigilância dos eventos adversos decorrentes da vacinação contra a COVID-19. </w:t>
      </w:r>
    </w:p>
    <w:p w:rsidR="00D547E7" w:rsidRPr="0054018C" w:rsidRDefault="00D547E7" w:rsidP="005A1351">
      <w:pPr>
        <w:pStyle w:val="Corpodetexto"/>
        <w:spacing w:line="360" w:lineRule="auto"/>
        <w:ind w:firstLine="1134"/>
        <w:jc w:val="both"/>
      </w:pPr>
      <w:r w:rsidRPr="0054018C">
        <w:t>Para o manejo apropriado deste Protocolo é essencial um sistema de vigilância sensível, capaz de avaliar a segurança do produto; diagnosticar a ocorrência de possíveis eventos adversos e emitir respostas rápidas à população.</w:t>
      </w:r>
      <w:r w:rsidR="00FF6B4B" w:rsidRPr="0054018C">
        <w:t xml:space="preserve"> </w:t>
      </w:r>
      <w:r w:rsidRPr="0054018C">
        <w:t>As atividades de vigilância requerem notificação e investigação rápida do evento ocorrido e são compostas por três eixos principais, conforme tabela abaixo:</w:t>
      </w:r>
    </w:p>
    <w:p w:rsidR="00D547E7" w:rsidRPr="0054018C" w:rsidRDefault="00D547E7" w:rsidP="00761D6B">
      <w:pPr>
        <w:pStyle w:val="Default"/>
        <w:spacing w:line="360" w:lineRule="auto"/>
      </w:pPr>
    </w:p>
    <w:tbl>
      <w:tblPr>
        <w:tblW w:w="8080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4394"/>
      </w:tblGrid>
      <w:tr w:rsidR="0054018C" w:rsidRPr="00520263" w:rsidTr="00E64FF5">
        <w:trPr>
          <w:jc w:val="center"/>
        </w:trPr>
        <w:tc>
          <w:tcPr>
            <w:tcW w:w="3686" w:type="dxa"/>
          </w:tcPr>
          <w:p w:rsidR="00D547E7" w:rsidRPr="00E64FF5" w:rsidRDefault="00D547E7" w:rsidP="00E64FF5">
            <w:pPr>
              <w:pStyle w:val="Default"/>
              <w:jc w:val="center"/>
              <w:rPr>
                <w:b/>
                <w:bCs/>
              </w:rPr>
            </w:pPr>
            <w:r w:rsidRPr="00E64FF5">
              <w:rPr>
                <w:b/>
                <w:bCs/>
              </w:rPr>
              <w:t>AÇÕES</w:t>
            </w:r>
          </w:p>
        </w:tc>
        <w:tc>
          <w:tcPr>
            <w:tcW w:w="4394" w:type="dxa"/>
          </w:tcPr>
          <w:p w:rsidR="00D547E7" w:rsidRPr="00E64FF5" w:rsidRDefault="00D547E7" w:rsidP="00E64FF5">
            <w:pPr>
              <w:pStyle w:val="Default"/>
              <w:jc w:val="center"/>
              <w:rPr>
                <w:b/>
                <w:bCs/>
              </w:rPr>
            </w:pPr>
            <w:r w:rsidRPr="00E64FF5">
              <w:rPr>
                <w:b/>
                <w:bCs/>
              </w:rPr>
              <w:t>ATIVIDADES</w:t>
            </w:r>
          </w:p>
        </w:tc>
      </w:tr>
      <w:tr w:rsidR="00FF6B4B" w:rsidRPr="00520263" w:rsidTr="00E64FF5">
        <w:trPr>
          <w:jc w:val="center"/>
        </w:trPr>
        <w:tc>
          <w:tcPr>
            <w:tcW w:w="3686" w:type="dxa"/>
            <w:vAlign w:val="center"/>
          </w:tcPr>
          <w:p w:rsidR="00D547E7" w:rsidRPr="0054018C" w:rsidRDefault="00D547E7" w:rsidP="00520263">
            <w:pPr>
              <w:pStyle w:val="Default"/>
              <w:spacing w:line="360" w:lineRule="auto"/>
              <w:jc w:val="both"/>
            </w:pPr>
            <w:r w:rsidRPr="0054018C">
              <w:t>Detecção, notificação e busca ativa de eventos adversos</w:t>
            </w:r>
          </w:p>
        </w:tc>
        <w:tc>
          <w:tcPr>
            <w:tcW w:w="4394" w:type="dxa"/>
            <w:vAlign w:val="center"/>
          </w:tcPr>
          <w:p w:rsidR="00D547E7" w:rsidRPr="0054018C" w:rsidRDefault="00E64FF5" w:rsidP="00520263">
            <w:pPr>
              <w:pStyle w:val="Default"/>
              <w:spacing w:line="360" w:lineRule="auto"/>
              <w:jc w:val="both"/>
            </w:pPr>
            <w:r>
              <w:t xml:space="preserve">- </w:t>
            </w:r>
            <w:r w:rsidR="006211F5" w:rsidRPr="0054018C">
              <w:t>Será realizada a notificação manual</w:t>
            </w:r>
            <w:r w:rsidR="00D547E7" w:rsidRPr="0054018C">
              <w:t xml:space="preserve"> pela unidade de referência </w:t>
            </w:r>
            <w:r w:rsidR="006211F5" w:rsidRPr="0054018C">
              <w:t xml:space="preserve">ou </w:t>
            </w:r>
            <w:r w:rsidR="006211F5" w:rsidRPr="0054018C">
              <w:lastRenderedPageBreak/>
              <w:t>estabelecimento de saúde que deverá ser encaminhada à Vigilância Epidemiológica preferencialmente por e-mail institucional divulgado aos serviços de saúde.</w:t>
            </w:r>
          </w:p>
        </w:tc>
      </w:tr>
      <w:tr w:rsidR="00FF6B4B" w:rsidRPr="00520263" w:rsidTr="00E64FF5">
        <w:trPr>
          <w:jc w:val="center"/>
        </w:trPr>
        <w:tc>
          <w:tcPr>
            <w:tcW w:w="3686" w:type="dxa"/>
            <w:vAlign w:val="center"/>
          </w:tcPr>
          <w:p w:rsidR="00D547E7" w:rsidRPr="0054018C" w:rsidRDefault="00D547E7" w:rsidP="00520263">
            <w:pPr>
              <w:pStyle w:val="Default"/>
              <w:spacing w:line="360" w:lineRule="auto"/>
              <w:jc w:val="both"/>
            </w:pPr>
            <w:r w:rsidRPr="0054018C">
              <w:lastRenderedPageBreak/>
              <w:t>Investigação (exames clínic</w:t>
            </w:r>
            <w:r w:rsidR="00FF6B4B" w:rsidRPr="0054018C">
              <w:t>o</w:t>
            </w:r>
            <w:r w:rsidRPr="0054018C">
              <w:t>s, exames laboratoriais, entre outros)</w:t>
            </w:r>
          </w:p>
        </w:tc>
        <w:tc>
          <w:tcPr>
            <w:tcW w:w="4394" w:type="dxa"/>
            <w:vAlign w:val="center"/>
          </w:tcPr>
          <w:p w:rsidR="00667E9B" w:rsidRDefault="00667E9B" w:rsidP="00520263">
            <w:pPr>
              <w:pStyle w:val="Default"/>
              <w:spacing w:line="360" w:lineRule="auto"/>
              <w:jc w:val="both"/>
            </w:pPr>
            <w:r>
              <w:t xml:space="preserve">- </w:t>
            </w:r>
            <w:r w:rsidR="006211F5" w:rsidRPr="0054018C">
              <w:t>Unidade de</w:t>
            </w:r>
            <w:r w:rsidR="00FF6B4B" w:rsidRPr="0054018C">
              <w:t xml:space="preserve"> Saúde de</w:t>
            </w:r>
            <w:r w:rsidR="006211F5" w:rsidRPr="0054018C">
              <w:t xml:space="preserve"> referência</w:t>
            </w:r>
            <w:r w:rsidR="0042355C">
              <w:t xml:space="preserve"> do indivíduo</w:t>
            </w:r>
            <w:r w:rsidR="00FF6B4B" w:rsidRPr="0054018C">
              <w:t xml:space="preserve"> </w:t>
            </w:r>
            <w:r w:rsidR="0042355C">
              <w:t xml:space="preserve">realizará a investigação e acompanhamento necessários </w:t>
            </w:r>
            <w:r w:rsidR="00FF6B4B" w:rsidRPr="0054018C">
              <w:t xml:space="preserve">em relação </w:t>
            </w:r>
            <w:r w:rsidR="0042355C">
              <w:t>as notificações dos</w:t>
            </w:r>
            <w:r w:rsidR="00FF6B4B" w:rsidRPr="0054018C">
              <w:t xml:space="preserve"> munícipes</w:t>
            </w:r>
            <w:r>
              <w:t>.</w:t>
            </w:r>
          </w:p>
          <w:p w:rsidR="00D547E7" w:rsidRPr="0054018C" w:rsidRDefault="00667E9B" w:rsidP="00520263">
            <w:pPr>
              <w:pStyle w:val="Default"/>
              <w:spacing w:line="360" w:lineRule="auto"/>
              <w:jc w:val="both"/>
            </w:pPr>
            <w:r>
              <w:t>- Encaminhamento da notificação para o município de residência (quando individuo não residir no município).</w:t>
            </w:r>
            <w:r w:rsidR="0042355C">
              <w:t xml:space="preserve"> Conforme já realizado com reações adversas de outras vacinas.</w:t>
            </w:r>
          </w:p>
        </w:tc>
      </w:tr>
      <w:tr w:rsidR="00FF6B4B" w:rsidRPr="00520263" w:rsidTr="00E64FF5">
        <w:trPr>
          <w:trHeight w:val="2004"/>
          <w:jc w:val="center"/>
        </w:trPr>
        <w:tc>
          <w:tcPr>
            <w:tcW w:w="3686" w:type="dxa"/>
            <w:vAlign w:val="center"/>
          </w:tcPr>
          <w:p w:rsidR="00D547E7" w:rsidRPr="0054018C" w:rsidRDefault="00667E9B" w:rsidP="00520263">
            <w:pPr>
              <w:pStyle w:val="Default"/>
              <w:spacing w:line="360" w:lineRule="auto"/>
              <w:jc w:val="both"/>
            </w:pPr>
            <w:r>
              <w:t>Identificação de Eventos Graves Pós-vacinação, conforme Portaria n° 204, de 17 de fevereiro de 2016.</w:t>
            </w:r>
          </w:p>
        </w:tc>
        <w:tc>
          <w:tcPr>
            <w:tcW w:w="4394" w:type="dxa"/>
            <w:vAlign w:val="center"/>
          </w:tcPr>
          <w:p w:rsidR="00D547E7" w:rsidRDefault="00135F07" w:rsidP="00520263">
            <w:pPr>
              <w:pStyle w:val="Default"/>
              <w:spacing w:line="360" w:lineRule="auto"/>
              <w:jc w:val="both"/>
            </w:pPr>
            <w:r>
              <w:t>- Serviços de saúde comunicam a vigilância Epidemiológica do município através de e-mail.</w:t>
            </w:r>
          </w:p>
          <w:p w:rsidR="00135F07" w:rsidRDefault="00135F07" w:rsidP="00520263">
            <w:pPr>
              <w:pStyle w:val="Default"/>
              <w:spacing w:line="360" w:lineRule="auto"/>
              <w:jc w:val="both"/>
            </w:pPr>
            <w:r>
              <w:t>- Vigilância Epidemiológica comunica a Segunda Regional Metropolitana de Saúde através de e-mail.</w:t>
            </w:r>
          </w:p>
          <w:p w:rsidR="00135F07" w:rsidRPr="0054018C" w:rsidRDefault="00135F07" w:rsidP="00520263">
            <w:pPr>
              <w:pStyle w:val="Default"/>
              <w:spacing w:line="360" w:lineRule="auto"/>
              <w:jc w:val="both"/>
            </w:pPr>
            <w:r>
              <w:t>- Locais de referência para eventos adversos graves: Hospital e Maternidade Municipal de São José dos Pinhais e UPA Afonso Pena.</w:t>
            </w:r>
          </w:p>
        </w:tc>
      </w:tr>
    </w:tbl>
    <w:p w:rsidR="00D547E7" w:rsidRDefault="00D547E7" w:rsidP="00761D6B">
      <w:pPr>
        <w:pStyle w:val="Default"/>
        <w:spacing w:line="360" w:lineRule="auto"/>
      </w:pPr>
    </w:p>
    <w:p w:rsidR="00D547E7" w:rsidRPr="0054018C" w:rsidRDefault="00D547E7" w:rsidP="005A1351">
      <w:pPr>
        <w:pStyle w:val="Corpodetexto"/>
        <w:spacing w:line="360" w:lineRule="auto"/>
        <w:ind w:firstLine="1134"/>
        <w:jc w:val="both"/>
      </w:pPr>
      <w:r w:rsidRPr="0054018C">
        <w:t>Todas as pessoas vacinadas receberão orientação durante a aplicação sobre os possíveis eventos adversos e serão orientadas a procurarem as Unidades Básicas de Saúde para registrarem qualquer evento adverso percebido.</w:t>
      </w:r>
    </w:p>
    <w:p w:rsidR="00D547E7" w:rsidRDefault="00D547E7" w:rsidP="00761D6B">
      <w:pPr>
        <w:spacing w:line="360" w:lineRule="auto"/>
        <w:rPr>
          <w:rFonts w:ascii="Arial" w:hAnsi="Arial" w:cs="Arial"/>
          <w:sz w:val="24"/>
          <w:szCs w:val="24"/>
          <w:lang w:val="pt-PT"/>
        </w:rPr>
      </w:pPr>
    </w:p>
    <w:p w:rsidR="0054018C" w:rsidRPr="00381418" w:rsidRDefault="0054018C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bookmarkStart w:id="19" w:name="_Toc62485159"/>
      <w:r w:rsidRPr="00381418">
        <w:rPr>
          <w:sz w:val="24"/>
          <w:szCs w:val="24"/>
        </w:rPr>
        <w:t>PRECAUÇÕES</w:t>
      </w:r>
      <w:bookmarkEnd w:id="19"/>
    </w:p>
    <w:p w:rsidR="00E06142" w:rsidRDefault="00E06142" w:rsidP="00BF4EB5">
      <w:pPr>
        <w:pStyle w:val="Default"/>
        <w:spacing w:line="360" w:lineRule="auto"/>
        <w:ind w:right="565" w:firstLine="1134"/>
        <w:jc w:val="both"/>
      </w:pPr>
    </w:p>
    <w:p w:rsidR="0054018C" w:rsidRPr="0054018C" w:rsidRDefault="0042355C" w:rsidP="005A1351">
      <w:pPr>
        <w:pStyle w:val="Corpodetexto"/>
        <w:spacing w:line="360" w:lineRule="auto"/>
        <w:ind w:firstLine="1134"/>
        <w:jc w:val="both"/>
      </w:pPr>
      <w:r>
        <w:t>A</w:t>
      </w:r>
      <w:r w:rsidR="0054018C" w:rsidRPr="0054018C">
        <w:t xml:space="preserve">s vacinas contra a COVID-19 não foram testadas em todos os grupos </w:t>
      </w:r>
      <w:r w:rsidR="0054018C" w:rsidRPr="0054018C">
        <w:lastRenderedPageBreak/>
        <w:t xml:space="preserve">de pessoas, portanto algumas precauções ou contraindicações devem ser adotadas temporariamente, até que maiores evidências sejam divulgadas. Após os resultados dos estudos clínicos da fase III, essas orientações podem ser revistas. </w:t>
      </w:r>
    </w:p>
    <w:p w:rsidR="00DA1C45" w:rsidRPr="0054018C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bookmarkStart w:id="20" w:name="_bookmark6"/>
      <w:bookmarkEnd w:id="20"/>
      <w:r>
        <w:t>P</w:t>
      </w:r>
      <w:r w:rsidRPr="0054018C">
        <w:t xml:space="preserve">essoas acometidas por </w:t>
      </w:r>
      <w:r w:rsidRPr="00671062">
        <w:rPr>
          <w:b/>
          <w:bCs/>
        </w:rPr>
        <w:t>doenças agudas febris moderadas ou graves</w:t>
      </w:r>
      <w:r w:rsidRPr="0054018C">
        <w:t xml:space="preserve"> </w:t>
      </w:r>
      <w:r w:rsidRPr="00671062">
        <w:rPr>
          <w:b/>
          <w:bCs/>
        </w:rPr>
        <w:t>não devem ser imunizadas</w:t>
      </w:r>
      <w:r w:rsidRPr="0054018C">
        <w:t xml:space="preserve">. Caso contrário, os sintomas decorrentes deste quadro clínico podem ser confundidos como possíveis efeitos colaterais da vacina. 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 w:rsidRPr="0054018C">
        <w:t>Importante ressaltar que não há evidências, até o momento, de qualquer risco com a vacinação de indivíduos com história anterior de infecção ou com anticorpo detectável para SARS-COV-2.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 w:rsidRPr="0054018C">
        <w:t xml:space="preserve">É improvável que a vacinação de indivíduos infectados (em período de incubação) ou assintomáticos tenha um efeito prejudicial sobre a doença. Entretanto, </w:t>
      </w:r>
      <w:r w:rsidRPr="00B04EAB">
        <w:rPr>
          <w:b/>
          <w:bCs/>
        </w:rPr>
        <w:t>recomenda-se o adiamento da vacinação nas pessoas com quadro sugestivo de infecção em atividade</w:t>
      </w:r>
      <w:r w:rsidRPr="0054018C">
        <w:t xml:space="preserve"> para se evitar confusão com outros diagnósticos diferenciais. Como a piora clínica pode ocorrer até duas semanas após a infecção, </w:t>
      </w:r>
      <w:r w:rsidRPr="00B04EAB">
        <w:rPr>
          <w:b/>
          <w:bCs/>
        </w:rPr>
        <w:t>idealmente a vacinação deve ser adiada até a recuperação clínica total e pelo menos quatro semanas após o início dos sintomas ou quatro semanas a partir da primeira amostra de PCR positiva em pessoas assintomáticas</w:t>
      </w:r>
      <w:r w:rsidRPr="0054018C">
        <w:t>.</w:t>
      </w:r>
    </w:p>
    <w:p w:rsidR="00DA1C45" w:rsidRDefault="00DA1C45" w:rsidP="00DA1C45">
      <w:pPr>
        <w:pStyle w:val="Corpodetexto"/>
        <w:tabs>
          <w:tab w:val="left" w:pos="567"/>
          <w:tab w:val="left" w:pos="709"/>
        </w:tabs>
        <w:spacing w:line="360" w:lineRule="auto"/>
        <w:ind w:firstLine="1134"/>
        <w:jc w:val="both"/>
      </w:pPr>
      <w:r>
        <w:t xml:space="preserve">Pacientes que fazem </w:t>
      </w:r>
      <w:r w:rsidRPr="00671062">
        <w:rPr>
          <w:b/>
          <w:bCs/>
        </w:rPr>
        <w:t>uso de imunoglobulina humana</w:t>
      </w:r>
      <w:r>
        <w:t xml:space="preserve"> devem ser vacinados com pelo menos um mês de intervalo entre a administração da imunoglobulina e a vacina, de forma a não interferir na resposta imunológica.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>
        <w:t xml:space="preserve">A </w:t>
      </w:r>
      <w:r w:rsidRPr="00671062">
        <w:rPr>
          <w:b/>
          <w:bCs/>
        </w:rPr>
        <w:t>inaptidão temporária a doação de sangue e componentes</w:t>
      </w:r>
      <w:r>
        <w:t xml:space="preserve"> associada ao uso de vacinas são: Sinovac/Butantan de 48 horas após cada dose e AstraZeneca/Fiocruz de 7 dias após cada dose.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>
        <w:t xml:space="preserve">A segurança e eficácia das vacinas não foram avaliadas nestes grupos, no entanto estudos em animais não demonstraram risco de malformações. Portanto,  as mulheres pertencentes a um dos </w:t>
      </w:r>
      <w:r w:rsidRPr="00671062">
        <w:rPr>
          <w:b/>
          <w:bCs/>
        </w:rPr>
        <w:t>grupos prioritários</w:t>
      </w:r>
      <w:r>
        <w:t xml:space="preserve">, que se sejam </w:t>
      </w:r>
      <w:r w:rsidRPr="00671062">
        <w:rPr>
          <w:b/>
          <w:bCs/>
        </w:rPr>
        <w:t>gestante</w:t>
      </w:r>
      <w:r>
        <w:rPr>
          <w:b/>
          <w:bCs/>
        </w:rPr>
        <w:t>s, lactantes</w:t>
      </w:r>
      <w:r w:rsidRPr="00671062">
        <w:rPr>
          <w:b/>
          <w:bCs/>
        </w:rPr>
        <w:t xml:space="preserve"> ou puérpera</w:t>
      </w:r>
      <w:r>
        <w:rPr>
          <w:b/>
          <w:bCs/>
        </w:rPr>
        <w:t>s</w:t>
      </w:r>
      <w:r>
        <w:t xml:space="preserve">, deverão receber a vacina somente após ser realizada </w:t>
      </w:r>
      <w:r w:rsidRPr="00671062">
        <w:rPr>
          <w:b/>
          <w:bCs/>
        </w:rPr>
        <w:t>avaliação cautelosa</w:t>
      </w:r>
      <w:r>
        <w:t xml:space="preserve"> dos riscos e benefícios e com decisão </w:t>
      </w:r>
      <w:r w:rsidRPr="00671062">
        <w:rPr>
          <w:b/>
          <w:bCs/>
        </w:rPr>
        <w:t>compartilhada,</w:t>
      </w:r>
      <w:r>
        <w:t xml:space="preserve"> </w:t>
      </w:r>
      <w:r w:rsidRPr="00671062">
        <w:rPr>
          <w:b/>
          <w:bCs/>
        </w:rPr>
        <w:t>entre a mulher e seu médico prescritor</w:t>
      </w:r>
      <w:r>
        <w:t xml:space="preserve">. Caso não queiram ser </w:t>
      </w:r>
      <w:r>
        <w:lastRenderedPageBreak/>
        <w:t>vacinadas devem ser orientadas a manter medidas de proteção e distanciamento social.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>
        <w:t xml:space="preserve">As gestantes e lactantes </w:t>
      </w:r>
      <w:r w:rsidRPr="00671062">
        <w:rPr>
          <w:b/>
          <w:bCs/>
        </w:rPr>
        <w:t>devem ser informadas sobre os dados de eficácia e segurança das vacinas conhecidos</w:t>
      </w:r>
      <w:r>
        <w:rPr>
          <w:b/>
          <w:bCs/>
        </w:rPr>
        <w:t>,</w:t>
      </w:r>
      <w:r w:rsidRPr="00671062">
        <w:rPr>
          <w:b/>
          <w:bCs/>
        </w:rPr>
        <w:t xml:space="preserve"> assim como os dados ainda não disponíveis</w:t>
      </w:r>
      <w:r>
        <w:t xml:space="preserve">. Caso opte pela vacinação a </w:t>
      </w:r>
      <w:r w:rsidRPr="00671062">
        <w:rPr>
          <w:b/>
          <w:bCs/>
        </w:rPr>
        <w:t>lactante não deverá interromper o aleitamento materno</w:t>
      </w:r>
      <w:r>
        <w:t>. A decisão entre o médico e a paciente deve considerar: o nível de potencial contaminação do vírus na comunidade, a potencial eficácia da vacina, o risco e a potencial gravidade da doença materna, incluindo os efeitos no feto e no recém-nascido e a segurança da vacina para o binômio materno-fetal.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 w:rsidRPr="00671062">
        <w:t xml:space="preserve">O </w:t>
      </w:r>
      <w:r w:rsidRPr="00671062">
        <w:rPr>
          <w:b/>
          <w:bCs/>
        </w:rPr>
        <w:t>teste de gravidez não deve ser um pré-requisito</w:t>
      </w:r>
      <w:r w:rsidRPr="00671062">
        <w:t xml:space="preserve"> para a </w:t>
      </w:r>
      <w:r w:rsidRPr="00671062">
        <w:rPr>
          <w:b/>
          <w:bCs/>
        </w:rPr>
        <w:t>administração das vacinas</w:t>
      </w:r>
      <w:r w:rsidRPr="00671062">
        <w:t xml:space="preserve"> nas mulheres com potencial para engravidar e que se encontram em um dos grupos prioritários para vacinação.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>
        <w:t>A vacinação inadvertida das gestantes (sem indicação médica) deverá ser notificada no sistema de notificação e-SUS notifica como um “erro de imunização” para fins de controle e monitoramento de ocorrência de eventos adversos.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 w:rsidRPr="00DA1C45">
        <w:rPr>
          <w:b/>
        </w:rPr>
        <w:t>Eventos adversos</w:t>
      </w:r>
      <w:r>
        <w:t xml:space="preserve"> que venham a ocorrer </w:t>
      </w:r>
      <w:r w:rsidRPr="00DA1C45">
        <w:rPr>
          <w:b/>
        </w:rPr>
        <w:t>com a gestante após a vacinação</w:t>
      </w:r>
      <w:r>
        <w:t xml:space="preserve"> deverão ser notificados no e-SUS notifica, bem como </w:t>
      </w:r>
      <w:r w:rsidRPr="00DA1C45">
        <w:rPr>
          <w:b/>
        </w:rPr>
        <w:t>quaisquer eventos adversos que ocorram com o feto ou com o recém-nascido até 6 meses após o nascimento</w:t>
      </w:r>
      <w:r>
        <w:t>.</w:t>
      </w:r>
    </w:p>
    <w:p w:rsidR="00DA1C45" w:rsidRPr="00642E53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 w:rsidRPr="00642E53">
        <w:t xml:space="preserve">Os </w:t>
      </w:r>
      <w:r w:rsidRPr="00642E53">
        <w:rPr>
          <w:b/>
          <w:bCs/>
        </w:rPr>
        <w:t>antiagregantes plaquetários</w:t>
      </w:r>
      <w:r w:rsidRPr="00642E53">
        <w:t xml:space="preserve"> devem ser mantidos e não implicam em impedimento à vacinação. O uso de injeção intramuscular em pacientes sob uso crônico de antiagregantes plaquetários é prática corrente, portanto considerado seguro.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>
        <w:t>Não há relatos de interação entre os anticoagulantes em uso no Brasil – varfarina, apixabana, dabigatrana, edoxabana e rivaroxabana – com vacinas. Portanto deve ser mantida conforme a prescrição do médico assistente. Dados obtidos com vacinação intramuscular contra Influenza em pacientes anticoagulados com varfarina mostraram que esta via foi segura, sem manifestações hemorrágicas locais de vulto. Por cautela, a vacina pode ser administrada o mais longe possível da última dose do anticoagulante direto.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>
        <w:t xml:space="preserve">Em relação os </w:t>
      </w:r>
      <w:r w:rsidRPr="00DF4618">
        <w:rPr>
          <w:b/>
          <w:bCs/>
        </w:rPr>
        <w:t>portadores de doenças reumáticas imunomediadas</w:t>
      </w:r>
      <w:r>
        <w:t xml:space="preserve"> </w:t>
      </w:r>
      <w:r w:rsidRPr="00DF4618">
        <w:rPr>
          <w:b/>
          <w:bCs/>
        </w:rPr>
        <w:lastRenderedPageBreak/>
        <w:t>(DRIM)</w:t>
      </w:r>
      <w:r>
        <w:t xml:space="preserve"> preferencialmente o paciente deve ser vacinado estando com a doença controlada ou em remissão, como também em baixo grau de imunossupressão ou sem imunossupressão. Entretanto, a decisão sobre a vacinação em pacientes com DRIM deve ser individualizada, levando em consideração a faixa etária, a doença reumática autoimune de base, os graus de atividade e imunossupressão, além das comorbidades,devendo ser sob orientação de médico especialista. A escolha da vacina deve seguir as recomendações de órgãos sanitários e regulatórios, assim como a disponibilidade local.</w:t>
      </w:r>
    </w:p>
    <w:p w:rsidR="00DA1C45" w:rsidRDefault="00DA1C45" w:rsidP="00DA1C45">
      <w:pPr>
        <w:pStyle w:val="Corpodetexto"/>
        <w:tabs>
          <w:tab w:val="left" w:pos="567"/>
        </w:tabs>
        <w:spacing w:line="360" w:lineRule="auto"/>
        <w:ind w:firstLine="1134"/>
        <w:jc w:val="both"/>
      </w:pPr>
      <w:r>
        <w:t>Nos pacientes oncológicos, transplantados e demais pacientes imunossuprimidos a eficácia e segurança das vacinas COVID-19 não foram avaliadas nesta população. No entanto, considerando as plataformas em questão (vetor viral não replicante e vírus inativado) é improvável que exista risco aumentado de eventos adversos. A avaliação de risco benefício e a decisão referente à vacinação ou não deverá ser realizada pelo paciente em conjunto com o médico assistente, sendo que a vacinação somente deverá ser realizada com prescrição médica.</w:t>
      </w:r>
    </w:p>
    <w:p w:rsidR="0054018C" w:rsidRPr="00E06142" w:rsidRDefault="00E06142" w:rsidP="005A1351">
      <w:pPr>
        <w:pStyle w:val="Corpodetexto"/>
        <w:spacing w:line="360" w:lineRule="auto"/>
        <w:ind w:firstLine="1134"/>
        <w:jc w:val="both"/>
      </w:pPr>
      <w:r w:rsidRPr="00E06142">
        <w:t xml:space="preserve">Considerando a ausência de estudos de coadministração, </w:t>
      </w:r>
      <w:r w:rsidRPr="0042355C">
        <w:rPr>
          <w:b/>
          <w:bCs/>
        </w:rPr>
        <w:t>neste momento não se recomenda a administração simultânea das vacinas COVID-19 com outras vacinas</w:t>
      </w:r>
      <w:r w:rsidRPr="00E06142">
        <w:t xml:space="preserve">. Desta forma, </w:t>
      </w:r>
      <w:r w:rsidRPr="0042355C">
        <w:rPr>
          <w:b/>
          <w:bCs/>
        </w:rPr>
        <w:t>preconiza-se um intervalo mínimo de 14 dias entre as vacinas COVID-19 e as diferentes vacinas do Calendário Nacional de Vacinação</w:t>
      </w:r>
      <w:r w:rsidRPr="00E06142">
        <w:t>.</w:t>
      </w:r>
    </w:p>
    <w:p w:rsidR="009C3F39" w:rsidRDefault="009C3F39" w:rsidP="00E06142">
      <w:pPr>
        <w:pStyle w:val="Ttulo11"/>
        <w:numPr>
          <w:ilvl w:val="1"/>
          <w:numId w:val="11"/>
        </w:numPr>
        <w:tabs>
          <w:tab w:val="left" w:pos="1546"/>
        </w:tabs>
        <w:spacing w:before="0" w:line="360" w:lineRule="auto"/>
        <w:ind w:hanging="568"/>
        <w:rPr>
          <w:rFonts w:ascii="Arial" w:hAnsi="Arial" w:cs="Arial"/>
          <w:b/>
          <w:sz w:val="24"/>
          <w:szCs w:val="24"/>
        </w:rPr>
      </w:pPr>
      <w:bookmarkStart w:id="21" w:name="_bookmark7"/>
      <w:bookmarkEnd w:id="21"/>
    </w:p>
    <w:p w:rsidR="0054018C" w:rsidRPr="00381418" w:rsidRDefault="009C3F39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bookmarkStart w:id="22" w:name="_Toc62485160"/>
      <w:r w:rsidRPr="00381418">
        <w:rPr>
          <w:sz w:val="24"/>
          <w:szCs w:val="24"/>
        </w:rPr>
        <w:t>CONTRAINDICAÇÕES</w:t>
      </w:r>
      <w:bookmarkEnd w:id="22"/>
    </w:p>
    <w:p w:rsidR="009C3F39" w:rsidRDefault="009C3F39" w:rsidP="00761D6B">
      <w:pPr>
        <w:pStyle w:val="Ttulo11"/>
        <w:tabs>
          <w:tab w:val="left" w:pos="1546"/>
        </w:tabs>
        <w:spacing w:before="0" w:line="360" w:lineRule="auto"/>
        <w:ind w:left="1545" w:firstLine="0"/>
        <w:rPr>
          <w:rFonts w:ascii="Arial" w:hAnsi="Arial" w:cs="Arial"/>
          <w:b/>
          <w:sz w:val="24"/>
          <w:szCs w:val="24"/>
        </w:rPr>
      </w:pPr>
    </w:p>
    <w:p w:rsidR="0054018C" w:rsidRDefault="0054018C" w:rsidP="005A1351">
      <w:pPr>
        <w:pStyle w:val="Corpodetexto"/>
        <w:spacing w:line="360" w:lineRule="auto"/>
        <w:ind w:firstLine="1134"/>
        <w:jc w:val="both"/>
      </w:pPr>
      <w:r w:rsidRPr="0054018C">
        <w:t xml:space="preserve">Considerando os ensaios clínicos em andamento e os critérios de exclusão utilizados em seus estudos, as seguintes contraindicações devem ser consideradas: </w:t>
      </w:r>
    </w:p>
    <w:p w:rsidR="009C3F39" w:rsidRPr="0054018C" w:rsidRDefault="009C3F39" w:rsidP="00BF4EB5">
      <w:pPr>
        <w:pStyle w:val="Default"/>
        <w:spacing w:line="360" w:lineRule="auto"/>
        <w:ind w:right="565" w:firstLine="1134"/>
        <w:jc w:val="both"/>
      </w:pPr>
    </w:p>
    <w:p w:rsidR="00DA1C45" w:rsidRPr="0054018C" w:rsidRDefault="00DA1C45" w:rsidP="00DA1C45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 xml:space="preserve">Pessoas menores de 18 anos de idade (Atençãoː este limite de faixa etária pode variar entre as vacinas, portanto sempre será recomendada a confirmação desta informação diretamente na bula); </w:t>
      </w:r>
    </w:p>
    <w:p w:rsidR="00DA1C45" w:rsidRDefault="00DA1C45" w:rsidP="00DA1C45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4018C">
        <w:t xml:space="preserve">Pessoas com histórico de reação anafilática confirmada associada à dose </w:t>
      </w:r>
      <w:r w:rsidRPr="0054018C">
        <w:lastRenderedPageBreak/>
        <w:t xml:space="preserve">anterior da vacina contra a COVID-19 ou a qualquer um de seus componentes. </w:t>
      </w:r>
    </w:p>
    <w:p w:rsidR="00DA1C45" w:rsidRDefault="00DA1C45" w:rsidP="00DA1C45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>
        <w:t>Hipersensibilidade ao princípio ativo ou a qualquer dos excipientes da vacina</w:t>
      </w:r>
      <w:r w:rsidRPr="0054018C">
        <w:t>.</w:t>
      </w:r>
    </w:p>
    <w:p w:rsidR="0042355C" w:rsidRPr="0054018C" w:rsidRDefault="0042355C" w:rsidP="0042355C">
      <w:pPr>
        <w:pStyle w:val="Corpodetexto"/>
        <w:spacing w:line="360" w:lineRule="auto"/>
        <w:ind w:left="426" w:right="-2"/>
        <w:jc w:val="both"/>
      </w:pPr>
    </w:p>
    <w:p w:rsidR="0070006A" w:rsidRDefault="0054018C" w:rsidP="005A1351">
      <w:pPr>
        <w:pStyle w:val="Corpodetexto"/>
        <w:spacing w:line="360" w:lineRule="auto"/>
        <w:ind w:firstLine="1134"/>
        <w:jc w:val="both"/>
      </w:pPr>
      <w:r w:rsidRPr="0054018C">
        <w:t>Importante que antes de qualquer vacinação, as bulas e as informações relativas ao(s) respectivo(s) fabricante(s) sejam cuidadosamente lidas, assim como demais orientações contidas no Protocolo de Vigilância Epidemiológica e Sanitária de Eventos Adversos Pós-Vacinação.</w:t>
      </w:r>
      <w:r w:rsidR="009C3F39">
        <w:t xml:space="preserve"> </w:t>
      </w:r>
    </w:p>
    <w:p w:rsidR="00D73AEB" w:rsidRDefault="00D73AEB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</w:p>
    <w:p w:rsidR="00E31BCA" w:rsidRPr="00381418" w:rsidRDefault="00E31BCA" w:rsidP="00381418">
      <w:pPr>
        <w:pStyle w:val="Ttulo"/>
        <w:numPr>
          <w:ilvl w:val="0"/>
          <w:numId w:val="25"/>
        </w:numPr>
        <w:ind w:left="426" w:hanging="426"/>
        <w:jc w:val="left"/>
        <w:rPr>
          <w:sz w:val="24"/>
          <w:szCs w:val="24"/>
        </w:rPr>
      </w:pPr>
      <w:r w:rsidRPr="00381418">
        <w:rPr>
          <w:sz w:val="24"/>
          <w:szCs w:val="24"/>
        </w:rPr>
        <w:t>OPERACIONALIZAÇÃO DA VACINAÇÃO</w:t>
      </w:r>
    </w:p>
    <w:p w:rsidR="00D73AEB" w:rsidRDefault="00D73AEB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</w:p>
    <w:p w:rsidR="00E31BCA" w:rsidRPr="00192827" w:rsidRDefault="00E31BCA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23" w:name="_Toc62485161"/>
      <w:r w:rsidRPr="00192827">
        <w:rPr>
          <w:b w:val="0"/>
          <w:bCs w:val="0"/>
          <w:sz w:val="24"/>
          <w:szCs w:val="24"/>
        </w:rPr>
        <w:t>ORGANIZAÇÃO DA REDE DE FRIO</w:t>
      </w:r>
      <w:bookmarkEnd w:id="23"/>
    </w:p>
    <w:p w:rsidR="00E31BCA" w:rsidRDefault="00E31BCA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</w:p>
    <w:p w:rsidR="00521946" w:rsidRDefault="00E31BCA" w:rsidP="005A1351">
      <w:pPr>
        <w:pStyle w:val="Corpodetexto"/>
        <w:spacing w:line="360" w:lineRule="auto"/>
        <w:ind w:firstLine="1134"/>
        <w:jc w:val="both"/>
      </w:pPr>
      <w:r>
        <w:t>O município dispoe de uma sala de armazenamento e distribuição de vacinas para o COVID-19 com c</w:t>
      </w:r>
      <w:r w:rsidR="00521946" w:rsidRPr="00E31BCA">
        <w:t>apacidade de armazenamento de 45 mil doses neste momento (podendo aumentar capacidade</w:t>
      </w:r>
      <w:r>
        <w:t xml:space="preserve"> no decorrer da campanha</w:t>
      </w:r>
      <w:r w:rsidR="00521946" w:rsidRPr="00E31BCA">
        <w:t>)</w:t>
      </w:r>
      <w:r>
        <w:t>.</w:t>
      </w:r>
      <w:r w:rsidR="00135F07">
        <w:t xml:space="preserve"> Esta sala tem fluxo restrito de pessoas e mantém vigilância 24 horas.</w:t>
      </w:r>
      <w:r>
        <w:t xml:space="preserve"> Possui também caixas térmicas para consevação das vacinas durante as ações de vacinação, gelox e freezer para acon</w:t>
      </w:r>
      <w:r w:rsidR="00135F07">
        <w:t>dionamento dos gelox, conforme preconizado pelo Programa Nacional de Imunização.</w:t>
      </w:r>
    </w:p>
    <w:p w:rsidR="00E31BCA" w:rsidRDefault="00E31BCA" w:rsidP="00BF4EB5">
      <w:pPr>
        <w:pStyle w:val="PargrafodaLista"/>
        <w:spacing w:line="360" w:lineRule="auto"/>
        <w:ind w:left="0" w:right="565" w:firstLine="1134"/>
        <w:jc w:val="both"/>
        <w:rPr>
          <w:sz w:val="24"/>
          <w:szCs w:val="24"/>
        </w:rPr>
      </w:pPr>
    </w:p>
    <w:p w:rsidR="0002233A" w:rsidRPr="00192827" w:rsidRDefault="0002233A" w:rsidP="001902E1">
      <w:pPr>
        <w:pStyle w:val="Ttulo"/>
        <w:numPr>
          <w:ilvl w:val="1"/>
          <w:numId w:val="25"/>
        </w:numPr>
        <w:ind w:left="426" w:right="990"/>
        <w:jc w:val="left"/>
        <w:outlineLvl w:val="1"/>
        <w:rPr>
          <w:b w:val="0"/>
          <w:bCs w:val="0"/>
          <w:sz w:val="24"/>
          <w:szCs w:val="24"/>
        </w:rPr>
      </w:pPr>
      <w:bookmarkStart w:id="24" w:name="_Toc62485162"/>
      <w:r w:rsidRPr="00192827">
        <w:rPr>
          <w:b w:val="0"/>
          <w:bCs w:val="0"/>
          <w:sz w:val="24"/>
          <w:szCs w:val="24"/>
        </w:rPr>
        <w:t xml:space="preserve">CAPACITAÇÃO/ATUALIZAÇÃO DOS PROFISSIONAIS DE </w:t>
      </w:r>
      <w:r w:rsidR="001902E1">
        <w:rPr>
          <w:b w:val="0"/>
          <w:bCs w:val="0"/>
          <w:sz w:val="24"/>
          <w:szCs w:val="24"/>
        </w:rPr>
        <w:t>S</w:t>
      </w:r>
      <w:r w:rsidRPr="00192827">
        <w:rPr>
          <w:b w:val="0"/>
          <w:bCs w:val="0"/>
          <w:sz w:val="24"/>
          <w:szCs w:val="24"/>
        </w:rPr>
        <w:t>AÚDE</w:t>
      </w:r>
      <w:bookmarkEnd w:id="24"/>
    </w:p>
    <w:p w:rsidR="0002233A" w:rsidRDefault="0002233A" w:rsidP="00BF4EB5">
      <w:pPr>
        <w:pStyle w:val="PargrafodaLista"/>
        <w:spacing w:line="360" w:lineRule="auto"/>
        <w:ind w:left="0" w:right="565" w:firstLine="0"/>
        <w:jc w:val="both"/>
        <w:rPr>
          <w:sz w:val="24"/>
          <w:szCs w:val="24"/>
        </w:rPr>
      </w:pPr>
    </w:p>
    <w:p w:rsidR="0002233A" w:rsidRDefault="0002233A" w:rsidP="005A1351">
      <w:pPr>
        <w:pStyle w:val="Corpodetexto"/>
        <w:spacing w:line="360" w:lineRule="auto"/>
        <w:ind w:firstLine="1134"/>
        <w:jc w:val="both"/>
      </w:pPr>
      <w:r>
        <w:t xml:space="preserve">Na fase inicial </w:t>
      </w:r>
      <w:r w:rsidR="00F07A43">
        <w:t>da campanha a Secretaria Municipal de Saúde</w:t>
      </w:r>
      <w:r>
        <w:t xml:space="preserve"> </w:t>
      </w:r>
      <w:r w:rsidR="00F07A43">
        <w:t xml:space="preserve">capacitará </w:t>
      </w:r>
      <w:r>
        <w:t>40 profissionais para vacinação</w:t>
      </w:r>
      <w:r w:rsidR="00F07A43">
        <w:t xml:space="preserve"> </w:t>
      </w:r>
      <w:r>
        <w:t>in loco</w:t>
      </w:r>
      <w:r w:rsidR="00F07A43">
        <w:t xml:space="preserve">. O treinamento abordará informações sobre </w:t>
      </w:r>
      <w:r w:rsidR="00B405AB">
        <w:t xml:space="preserve">o imunobiológico, </w:t>
      </w:r>
      <w:r w:rsidR="00F07A43">
        <w:t xml:space="preserve">fases da campanha, </w:t>
      </w:r>
      <w:r w:rsidR="00B405AB">
        <w:t>sistema de registro, eventos adversos pós vacinação</w:t>
      </w:r>
      <w:r w:rsidR="00F07A43">
        <w:t xml:space="preserve"> e conduta frente a possíveis desvios de qualidade</w:t>
      </w:r>
      <w:r>
        <w:t>. No decorrer da campanha outros profissionais serão capacitados em local espec</w:t>
      </w:r>
      <w:r w:rsidR="00F07A43">
        <w:t>í</w:t>
      </w:r>
      <w:r>
        <w:t>fico determinado pela Secretaria Municipal de Saúde ou por videoconfer</w:t>
      </w:r>
      <w:r w:rsidR="004306D0">
        <w:t xml:space="preserve">ência. </w:t>
      </w:r>
      <w:r>
        <w:t xml:space="preserve">Essas capacitações ocorrerão de acordo com as informações recebidas pelo nível Estadual. </w:t>
      </w:r>
    </w:p>
    <w:p w:rsidR="00A9660B" w:rsidRDefault="00A9660B" w:rsidP="005A1351">
      <w:pPr>
        <w:pStyle w:val="Corpodetexto"/>
        <w:spacing w:line="360" w:lineRule="auto"/>
        <w:ind w:firstLine="1134"/>
        <w:jc w:val="both"/>
      </w:pPr>
      <w:r>
        <w:t xml:space="preserve">Serão disponibilizados os seguintes equipamentos de proteção </w:t>
      </w:r>
      <w:r>
        <w:lastRenderedPageBreak/>
        <w:t xml:space="preserve">indivual: máscara cirúrgica, proteção ocular (óculos </w:t>
      </w:r>
      <w:r w:rsidR="00F07A43">
        <w:t>ou</w:t>
      </w:r>
      <w:r>
        <w:t xml:space="preserve"> face shield) e avental descartável.  </w:t>
      </w:r>
    </w:p>
    <w:p w:rsidR="0002233A" w:rsidRDefault="0002233A" w:rsidP="00BF4EB5">
      <w:pPr>
        <w:pStyle w:val="PargrafodaLista"/>
        <w:spacing w:line="360" w:lineRule="auto"/>
        <w:ind w:left="0" w:right="565" w:firstLine="0"/>
        <w:jc w:val="both"/>
        <w:rPr>
          <w:sz w:val="24"/>
          <w:szCs w:val="24"/>
        </w:rPr>
      </w:pPr>
    </w:p>
    <w:p w:rsidR="004306D0" w:rsidRPr="00192827" w:rsidRDefault="004306D0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25" w:name="_Toc62485163"/>
      <w:r w:rsidRPr="00192827">
        <w:rPr>
          <w:b w:val="0"/>
          <w:bCs w:val="0"/>
          <w:sz w:val="24"/>
          <w:szCs w:val="24"/>
        </w:rPr>
        <w:t>VACINAÇÃO</w:t>
      </w:r>
      <w:bookmarkEnd w:id="25"/>
    </w:p>
    <w:p w:rsidR="00BF4EB5" w:rsidRDefault="00BF4EB5" w:rsidP="00BF4EB5">
      <w:pPr>
        <w:pStyle w:val="PargrafodaLista"/>
        <w:spacing w:line="360" w:lineRule="auto"/>
        <w:ind w:left="750" w:right="565" w:firstLine="0"/>
        <w:jc w:val="both"/>
        <w:rPr>
          <w:sz w:val="24"/>
          <w:szCs w:val="24"/>
        </w:rPr>
      </w:pPr>
    </w:p>
    <w:p w:rsidR="006806D0" w:rsidRDefault="006806D0" w:rsidP="005A1351">
      <w:pPr>
        <w:pStyle w:val="Corpodetexto"/>
        <w:spacing w:line="360" w:lineRule="auto"/>
        <w:ind w:firstLine="1134"/>
        <w:jc w:val="both"/>
      </w:pPr>
      <w:r>
        <w:t xml:space="preserve">A vacinação no município ocorrerá em local fixo (Ginásio Ney Braga), Drive-Thru, in loco e </w:t>
      </w:r>
      <w:r w:rsidR="00F07A43">
        <w:t xml:space="preserve">nas </w:t>
      </w:r>
      <w:r>
        <w:t>unidades de saúde</w:t>
      </w:r>
      <w:r w:rsidR="00F07A43">
        <w:t xml:space="preserve"> gradativamente</w:t>
      </w:r>
      <w:r>
        <w:t xml:space="preserve">. </w:t>
      </w:r>
      <w:r w:rsidR="00E06142">
        <w:t>Esse</w:t>
      </w:r>
      <w:r>
        <w:t>s locais serão ativados conforme o quantitativo de doses recebidas e as estratégias adotadas no decorrer da campanha. Serão repassadas as informações pertinentes a população através das mídias socias, canais de comunicação, etc.</w:t>
      </w:r>
      <w:r w:rsidR="00667E9B">
        <w:t>, sendo divulgadas previamente as datas e locais que ocorrerrão a vacinação.</w:t>
      </w:r>
    </w:p>
    <w:p w:rsidR="00A9660B" w:rsidRDefault="00A9660B" w:rsidP="001926FE">
      <w:pPr>
        <w:pStyle w:val="Corpodetexto"/>
        <w:spacing w:line="360" w:lineRule="auto"/>
        <w:ind w:firstLine="1134"/>
        <w:jc w:val="both"/>
      </w:pPr>
      <w:r>
        <w:t>Nesses locais de vacinação as medidas de prevenção e controle para COVID-19 serão cumpridas conforme Resolução SESA n° 632/2020 no acolhimento das pessoas nos locais de campanha.</w:t>
      </w:r>
    </w:p>
    <w:p w:rsidR="001926FE" w:rsidRDefault="00F07A43" w:rsidP="001926FE">
      <w:pPr>
        <w:pStyle w:val="Corpodetexto"/>
        <w:spacing w:line="360" w:lineRule="auto"/>
        <w:ind w:right="-2" w:firstLine="1134"/>
        <w:jc w:val="both"/>
      </w:pPr>
      <w:r>
        <w:t xml:space="preserve">Na primeira fase da campanha </w:t>
      </w:r>
      <w:r w:rsidR="001926FE">
        <w:t>enquanto as doses são entregues em pequenas quantidade as vacinações ocorrerrão in loco nas Instituições de Longa Permanência para Idosos e nas Instituições de p</w:t>
      </w:r>
      <w:r w:rsidR="001926FE" w:rsidRPr="006732AF">
        <w:t>essoas a partir de 18 anos de idade com deficiência, residentes em Residências Inclusivas (institucionalizadas)</w:t>
      </w:r>
      <w:r w:rsidR="001926FE">
        <w:t>. Também in loco serão realizadas as vacinações nos trabalhadores de saúde</w:t>
      </w:r>
      <w:r w:rsidR="00B53CF5">
        <w:t xml:space="preserve">,  conforme </w:t>
      </w:r>
      <w:r w:rsidR="001926FE">
        <w:t>Plano Estadual de vacinação contra a Covid-19</w:t>
      </w:r>
      <w:r w:rsidR="00B53CF5">
        <w:t xml:space="preserve"> </w:t>
      </w:r>
      <w:r w:rsidR="00747884">
        <w:t>no seu anexo I.</w:t>
      </w:r>
    </w:p>
    <w:p w:rsidR="001A558B" w:rsidRDefault="001A558B" w:rsidP="005A1351">
      <w:pPr>
        <w:pStyle w:val="Corpodetexto"/>
        <w:spacing w:line="360" w:lineRule="auto"/>
        <w:ind w:firstLine="1134"/>
        <w:jc w:val="both"/>
      </w:pPr>
      <w:r>
        <w:t xml:space="preserve">As pessoas </w:t>
      </w:r>
      <w:r w:rsidR="00D32AA2">
        <w:t xml:space="preserve">dos grupos prioritários </w:t>
      </w:r>
      <w:r>
        <w:t xml:space="preserve">que se recusarem a receber a vacina </w:t>
      </w:r>
      <w:r w:rsidR="00D32AA2">
        <w:t>deverão</w:t>
      </w:r>
      <w:r>
        <w:t xml:space="preserve"> preencher um termo de recusa para posteriormente ser arquivado na Secretaria Municipal de Saúde</w:t>
      </w:r>
      <w:r w:rsidR="00747884">
        <w:t>, conforme anexo I deste documento</w:t>
      </w:r>
      <w:r>
        <w:t>.</w:t>
      </w:r>
    </w:p>
    <w:p w:rsidR="00DA1C45" w:rsidRPr="004579D5" w:rsidRDefault="00DA1C45" w:rsidP="00DA1C45">
      <w:pPr>
        <w:tabs>
          <w:tab w:val="left" w:pos="284"/>
        </w:tabs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Secretaria Municipal de São José dos Pinhais está </w:t>
      </w:r>
      <w:r w:rsidRPr="004579D5">
        <w:rPr>
          <w:rFonts w:ascii="Arial" w:hAnsi="Arial" w:cs="Arial"/>
          <w:sz w:val="24"/>
          <w:szCs w:val="24"/>
        </w:rPr>
        <w:t xml:space="preserve">trabalhando com </w:t>
      </w:r>
      <w:r w:rsidRPr="004579D5">
        <w:rPr>
          <w:rFonts w:ascii="Arial" w:hAnsi="Arial" w:cs="Arial"/>
          <w:b/>
          <w:sz w:val="24"/>
          <w:szCs w:val="24"/>
        </w:rPr>
        <w:t>WhatsApp</w:t>
      </w:r>
      <w:r w:rsidRPr="004579D5">
        <w:rPr>
          <w:rFonts w:ascii="Arial" w:hAnsi="Arial" w:cs="Arial"/>
          <w:sz w:val="24"/>
          <w:szCs w:val="24"/>
        </w:rPr>
        <w:t xml:space="preserve"> informativo pelo número </w:t>
      </w:r>
      <w:r w:rsidRPr="00DA1C45">
        <w:rPr>
          <w:rFonts w:ascii="Arial" w:hAnsi="Arial" w:cs="Arial"/>
          <w:b/>
          <w:sz w:val="24"/>
          <w:szCs w:val="24"/>
        </w:rPr>
        <w:t>9</w:t>
      </w:r>
      <w:r w:rsidRPr="004579D5">
        <w:rPr>
          <w:rFonts w:ascii="Arial" w:hAnsi="Arial" w:cs="Arial"/>
          <w:b/>
          <w:sz w:val="24"/>
          <w:szCs w:val="24"/>
        </w:rPr>
        <w:t>8508-0364</w:t>
      </w:r>
      <w:r w:rsidRPr="004579D5">
        <w:rPr>
          <w:rFonts w:ascii="Arial" w:hAnsi="Arial" w:cs="Arial"/>
          <w:sz w:val="24"/>
          <w:szCs w:val="24"/>
        </w:rPr>
        <w:t xml:space="preserve"> (dúvidas mais comuns)</w:t>
      </w:r>
      <w:r>
        <w:rPr>
          <w:rFonts w:ascii="Arial" w:hAnsi="Arial" w:cs="Arial"/>
          <w:sz w:val="24"/>
          <w:szCs w:val="24"/>
        </w:rPr>
        <w:t xml:space="preserve">, com o apoio da ouvidoria pelo telefone </w:t>
      </w:r>
      <w:r w:rsidRPr="00586BEE">
        <w:rPr>
          <w:rFonts w:ascii="Arial" w:hAnsi="Arial" w:cs="Arial"/>
          <w:b/>
          <w:sz w:val="24"/>
          <w:szCs w:val="24"/>
        </w:rPr>
        <w:t>3381-6388</w:t>
      </w:r>
      <w:r w:rsidRPr="004579D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4579D5">
        <w:rPr>
          <w:rFonts w:ascii="Arial" w:hAnsi="Arial" w:cs="Arial"/>
          <w:sz w:val="24"/>
          <w:szCs w:val="24"/>
        </w:rPr>
        <w:t xml:space="preserve">As instituições </w:t>
      </w:r>
      <w:r>
        <w:rPr>
          <w:rFonts w:ascii="Arial" w:hAnsi="Arial" w:cs="Arial"/>
          <w:sz w:val="24"/>
          <w:szCs w:val="24"/>
        </w:rPr>
        <w:t>de saúde</w:t>
      </w:r>
      <w:r w:rsidRPr="004579D5">
        <w:rPr>
          <w:rFonts w:ascii="Arial" w:hAnsi="Arial" w:cs="Arial"/>
          <w:sz w:val="24"/>
          <w:szCs w:val="24"/>
        </w:rPr>
        <w:t xml:space="preserve"> podem se cadastrar nos links abaixo</w:t>
      </w:r>
      <w:r>
        <w:rPr>
          <w:rFonts w:ascii="Arial" w:hAnsi="Arial" w:cs="Arial"/>
          <w:sz w:val="24"/>
          <w:szCs w:val="24"/>
        </w:rPr>
        <w:t xml:space="preserve"> (informação disponível no WhatsApp também)</w:t>
      </w:r>
      <w:r w:rsidRPr="004579D5">
        <w:rPr>
          <w:rFonts w:ascii="Arial" w:hAnsi="Arial" w:cs="Arial"/>
          <w:sz w:val="24"/>
          <w:szCs w:val="24"/>
        </w:rPr>
        <w:t>. Conforme a disponibilidade da vacina será agendada data, horário e local para administração da vacina, por isso preencher todas as informações que são solicitadas nos formulários:</w:t>
      </w:r>
    </w:p>
    <w:p w:rsidR="00DA1C45" w:rsidRPr="004579D5" w:rsidRDefault="00DA1C45" w:rsidP="00DA1C4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1C45" w:rsidRPr="004579D5" w:rsidRDefault="00DA1C45" w:rsidP="00DA1C45">
      <w:pPr>
        <w:numPr>
          <w:ilvl w:val="0"/>
          <w:numId w:val="30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579D5">
        <w:rPr>
          <w:rFonts w:ascii="Arial" w:hAnsi="Arial" w:cs="Arial"/>
          <w:sz w:val="24"/>
          <w:szCs w:val="24"/>
        </w:rPr>
        <w:lastRenderedPageBreak/>
        <w:t xml:space="preserve">Para cadastro de instituições de saúde entrar no link: </w:t>
      </w:r>
      <w:r w:rsidRPr="00FD6197">
        <w:rPr>
          <w:rFonts w:ascii="Arial" w:hAnsi="Arial" w:cs="Arial"/>
          <w:color w:val="0070C0"/>
          <w:sz w:val="24"/>
          <w:szCs w:val="24"/>
          <w:u w:val="single"/>
        </w:rPr>
        <w:t>https://forms.gle/RMZBwKUeg9deuVY86</w:t>
      </w:r>
      <w:r>
        <w:rPr>
          <w:rFonts w:ascii="Arial" w:hAnsi="Arial" w:cs="Arial"/>
          <w:sz w:val="24"/>
          <w:szCs w:val="24"/>
        </w:rPr>
        <w:t>.</w:t>
      </w:r>
    </w:p>
    <w:p w:rsidR="00DA1C45" w:rsidRDefault="00DA1C45" w:rsidP="00DA1C45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1C45" w:rsidRDefault="00DA1C45" w:rsidP="00DA1C45">
      <w:pPr>
        <w:tabs>
          <w:tab w:val="left" w:pos="284"/>
        </w:tabs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Quando o trabalhador de saúde for </w:t>
      </w:r>
      <w:r w:rsidRPr="0033481E">
        <w:rPr>
          <w:rFonts w:ascii="Arial" w:hAnsi="Arial" w:cs="Arial"/>
          <w:b/>
          <w:sz w:val="24"/>
          <w:szCs w:val="24"/>
        </w:rPr>
        <w:t>autônomo deve procurar a unidade de saúde</w:t>
      </w:r>
      <w:r>
        <w:rPr>
          <w:rFonts w:ascii="Arial" w:hAnsi="Arial" w:cs="Arial"/>
          <w:sz w:val="24"/>
          <w:szCs w:val="24"/>
        </w:rPr>
        <w:t xml:space="preserve"> que realizará o cadastro da pessoa no link abaixo: </w:t>
      </w:r>
    </w:p>
    <w:p w:rsidR="00DA1C45" w:rsidRPr="004579D5" w:rsidRDefault="00DA1C45" w:rsidP="00DA1C45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1C45" w:rsidRPr="004579D5" w:rsidRDefault="00DA1C45" w:rsidP="00DA1C45">
      <w:pPr>
        <w:numPr>
          <w:ilvl w:val="0"/>
          <w:numId w:val="30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579D5">
        <w:rPr>
          <w:rFonts w:ascii="Arial" w:hAnsi="Arial" w:cs="Arial"/>
          <w:sz w:val="24"/>
          <w:szCs w:val="24"/>
        </w:rPr>
        <w:t xml:space="preserve">Para cadastro de autônomos entrar no link: </w:t>
      </w:r>
      <w:r w:rsidRPr="00FD6197">
        <w:rPr>
          <w:rFonts w:ascii="Arial" w:hAnsi="Arial" w:cs="Arial"/>
          <w:color w:val="0070C0"/>
          <w:sz w:val="24"/>
          <w:szCs w:val="24"/>
          <w:u w:val="single"/>
        </w:rPr>
        <w:t>https://forms.gle/WwuS64dsDAhk7yqg6</w:t>
      </w:r>
      <w:r>
        <w:rPr>
          <w:rFonts w:ascii="Arial" w:hAnsi="Arial" w:cs="Arial"/>
          <w:sz w:val="24"/>
          <w:szCs w:val="24"/>
        </w:rPr>
        <w:t>.</w:t>
      </w:r>
    </w:p>
    <w:p w:rsidR="00E64FF5" w:rsidRDefault="00E64FF5" w:rsidP="005A1351">
      <w:pPr>
        <w:pStyle w:val="Corpodetexto"/>
        <w:spacing w:line="360" w:lineRule="auto"/>
        <w:ind w:firstLine="1134"/>
        <w:jc w:val="both"/>
      </w:pPr>
    </w:p>
    <w:p w:rsidR="00A9660B" w:rsidRPr="00381418" w:rsidRDefault="00A9660B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bookmarkStart w:id="26" w:name="_Toc62485164"/>
      <w:r w:rsidRPr="00381418">
        <w:rPr>
          <w:sz w:val="24"/>
          <w:szCs w:val="24"/>
        </w:rPr>
        <w:t>SISTEMAS DE INFORMAÇÃO</w:t>
      </w:r>
      <w:bookmarkEnd w:id="26"/>
    </w:p>
    <w:p w:rsidR="00A9660B" w:rsidRDefault="00A9660B" w:rsidP="00761D6B">
      <w:pPr>
        <w:pStyle w:val="Ttulo11"/>
        <w:tabs>
          <w:tab w:val="left" w:pos="142"/>
          <w:tab w:val="left" w:pos="284"/>
          <w:tab w:val="left" w:pos="426"/>
          <w:tab w:val="left" w:pos="1546"/>
        </w:tabs>
        <w:spacing w:before="0" w:line="360" w:lineRule="auto"/>
        <w:rPr>
          <w:rFonts w:ascii="Arial" w:hAnsi="Arial" w:cs="Arial"/>
          <w:b/>
          <w:sz w:val="24"/>
          <w:szCs w:val="24"/>
        </w:rPr>
      </w:pPr>
    </w:p>
    <w:p w:rsidR="00A9660B" w:rsidRPr="00192827" w:rsidRDefault="00A9660B" w:rsidP="001902E1">
      <w:pPr>
        <w:pStyle w:val="Ttulo"/>
        <w:numPr>
          <w:ilvl w:val="1"/>
          <w:numId w:val="25"/>
        </w:numPr>
        <w:ind w:left="426"/>
        <w:jc w:val="left"/>
        <w:outlineLvl w:val="1"/>
        <w:rPr>
          <w:b w:val="0"/>
          <w:bCs w:val="0"/>
          <w:sz w:val="24"/>
          <w:szCs w:val="24"/>
        </w:rPr>
      </w:pPr>
      <w:bookmarkStart w:id="27" w:name="_Toc62485165"/>
      <w:r w:rsidRPr="00192827">
        <w:rPr>
          <w:b w:val="0"/>
          <w:bCs w:val="0"/>
          <w:sz w:val="24"/>
          <w:szCs w:val="24"/>
        </w:rPr>
        <w:t>OPERACIONALIZAÇÃO DO SISTEMA DE INFORMA</w:t>
      </w:r>
      <w:r w:rsidR="001902E1">
        <w:rPr>
          <w:b w:val="0"/>
          <w:bCs w:val="0"/>
          <w:sz w:val="24"/>
          <w:szCs w:val="24"/>
        </w:rPr>
        <w:t>ÇÃ</w:t>
      </w:r>
      <w:r w:rsidRPr="00192827">
        <w:rPr>
          <w:b w:val="0"/>
          <w:bCs w:val="0"/>
          <w:sz w:val="24"/>
          <w:szCs w:val="24"/>
        </w:rPr>
        <w:t>O</w:t>
      </w:r>
      <w:bookmarkEnd w:id="27"/>
    </w:p>
    <w:p w:rsidR="00E06142" w:rsidRDefault="00E06142" w:rsidP="00761D6B">
      <w:pPr>
        <w:pStyle w:val="Default"/>
        <w:spacing w:line="360" w:lineRule="auto"/>
        <w:ind w:firstLine="1134"/>
        <w:jc w:val="both"/>
      </w:pPr>
    </w:p>
    <w:p w:rsidR="00B81771" w:rsidRPr="00B81771" w:rsidRDefault="00B81771" w:rsidP="005A1351">
      <w:pPr>
        <w:pStyle w:val="Corpodetexto"/>
        <w:spacing w:line="360" w:lineRule="auto"/>
        <w:ind w:firstLine="1134"/>
        <w:jc w:val="both"/>
      </w:pPr>
      <w:r w:rsidRPr="00B81771">
        <w:t xml:space="preserve">A informação oportuna e de qualidade permitirá traçar ajustes e correções durante a estratégia de vacinação de cada grupo prioritário e na conclusão de cada etapa. </w:t>
      </w:r>
    </w:p>
    <w:p w:rsidR="00B81771" w:rsidRPr="00B81771" w:rsidRDefault="00B81771" w:rsidP="005A1351">
      <w:pPr>
        <w:pStyle w:val="Corpodetexto"/>
        <w:spacing w:line="360" w:lineRule="auto"/>
        <w:ind w:firstLine="1134"/>
        <w:jc w:val="both"/>
      </w:pPr>
      <w:r w:rsidRPr="00B81771">
        <w:t xml:space="preserve">Conforme o Plano Nacional de Operacionalização da Vacinação Contra a COVID-19, o registro das doses aplicadas será obrigatoriamente nominal, com os dados lançados diretamente no Sistema de Informação do Programa Nacional de Imunizações/COVID-19 (SI-PNI/COVID-19) por todos os pontos de vacinação da rede pública. </w:t>
      </w:r>
    </w:p>
    <w:p w:rsidR="00B81771" w:rsidRPr="00B81771" w:rsidRDefault="00B81771" w:rsidP="005A1351">
      <w:pPr>
        <w:pStyle w:val="Corpodetexto"/>
        <w:spacing w:line="360" w:lineRule="auto"/>
        <w:ind w:firstLine="1134"/>
        <w:jc w:val="both"/>
      </w:pPr>
      <w:r w:rsidRPr="00B81771">
        <w:t xml:space="preserve">Serão realizadas capacitações/orientações para a utilização do site de campanha, uma vez que o mesmo é operacionalizado por meio do Sistema de Cadastro e Permissão de Acesso (SCPA) e Sistema de Informações do Programa Nacional de Imunizações COVID-19 (SI-PNI Covid). </w:t>
      </w:r>
    </w:p>
    <w:p w:rsidR="004306D0" w:rsidRDefault="00B81771" w:rsidP="005A1351">
      <w:pPr>
        <w:pStyle w:val="Corpodetexto"/>
        <w:spacing w:line="360" w:lineRule="auto"/>
        <w:ind w:firstLine="1134"/>
        <w:jc w:val="both"/>
      </w:pPr>
      <w:r w:rsidRPr="00B81771">
        <w:t>Todas as ocorrências de Eventos Adversos Pós Vacinação durante a Campanha contra COVID-19 e até 30 dias após a aplicação da vacina, deverão ser notificadas no novo sistema de notificação ʺe-SUS Notifica-24 horasʺ.</w:t>
      </w:r>
      <w:r w:rsidR="00F07A43">
        <w:t xml:space="preserve"> Essa notificação será preenchida e encaminhada pelo serviço de saúde de atendimento e digitada pela Vigilância Epidemiológica do município.</w:t>
      </w:r>
    </w:p>
    <w:p w:rsidR="00B81771" w:rsidRDefault="00B81771" w:rsidP="005A1351">
      <w:pPr>
        <w:pStyle w:val="Corpodetexto"/>
        <w:spacing w:line="360" w:lineRule="auto"/>
        <w:ind w:firstLine="1134"/>
        <w:jc w:val="both"/>
      </w:pPr>
      <w:r>
        <w:t>Todas as salas de vacinação terão disponíveis internet e condições de fazer a digitação online</w:t>
      </w:r>
      <w:r w:rsidR="00521946">
        <w:t>, assim como o local fixo já pré-determinado</w:t>
      </w:r>
      <w:r w:rsidR="00F07A43">
        <w:t xml:space="preserve"> (Ginásio Ney </w:t>
      </w:r>
      <w:r w:rsidR="00F07A43">
        <w:lastRenderedPageBreak/>
        <w:t>Braga)</w:t>
      </w:r>
      <w:r>
        <w:t xml:space="preserve">. </w:t>
      </w:r>
      <w:r w:rsidR="00521946">
        <w:t>No</w:t>
      </w:r>
      <w:r w:rsidR="00F5522E">
        <w:t xml:space="preserve"> Drive-Thru</w:t>
      </w:r>
      <w:r w:rsidR="00521946">
        <w:t xml:space="preserve"> exist</w:t>
      </w:r>
      <w:r w:rsidR="001926FE">
        <w:t>irá</w:t>
      </w:r>
      <w:r w:rsidR="00521946">
        <w:t xml:space="preserve"> a possibilidade de trabalho online e de preenchimento manual. N</w:t>
      </w:r>
      <w:r w:rsidR="00F5522E">
        <w:t>as situações de vacinação in loco</w:t>
      </w:r>
      <w:r w:rsidR="00521946">
        <w:t xml:space="preserve"> os dados vacinais serão lançados no sistema preconizado. No entanto,</w:t>
      </w:r>
      <w:r w:rsidR="00F5522E">
        <w:t xml:space="preserve"> sempre será solicitado ao serviço que preencha  a ficha de registro indiv</w:t>
      </w:r>
      <w:r w:rsidR="001926FE">
        <w:t>idu</w:t>
      </w:r>
      <w:r w:rsidR="00F5522E">
        <w:t xml:space="preserve">al </w:t>
      </w:r>
      <w:r w:rsidR="001926FE">
        <w:t xml:space="preserve">de todos os que receberão a vacina </w:t>
      </w:r>
      <w:r w:rsidR="00F5522E">
        <w:t xml:space="preserve">antes da visita, dessa forma, permitirá o lançamento das informações posteriormente caso a operacionalização do sistema </w:t>
      </w:r>
      <w:r w:rsidR="00521946">
        <w:t xml:space="preserve">no local </w:t>
      </w:r>
      <w:r w:rsidR="00F5522E">
        <w:t xml:space="preserve">seja </w:t>
      </w:r>
      <w:r w:rsidR="001926FE">
        <w:t>in</w:t>
      </w:r>
      <w:r w:rsidR="00F5522E">
        <w:t>vi</w:t>
      </w:r>
      <w:r w:rsidR="00521946">
        <w:t xml:space="preserve">ável. </w:t>
      </w:r>
    </w:p>
    <w:p w:rsidR="00521946" w:rsidRDefault="00521946" w:rsidP="005A1351">
      <w:pPr>
        <w:pStyle w:val="Corpodetexto"/>
        <w:spacing w:line="360" w:lineRule="auto"/>
        <w:ind w:firstLine="1134"/>
        <w:jc w:val="both"/>
      </w:pPr>
      <w:r w:rsidRPr="00521946">
        <w:t xml:space="preserve">Na ausência de Sistemas de Informação para o registro das informações em tempo oportuno, os seguintes dados devem ser anotados para que o registro se efetive em outra ocasião: </w:t>
      </w:r>
    </w:p>
    <w:p w:rsidR="00521946" w:rsidRPr="00521946" w:rsidRDefault="00521946" w:rsidP="00BF4EB5">
      <w:pPr>
        <w:pStyle w:val="Default"/>
        <w:spacing w:line="360" w:lineRule="auto"/>
        <w:ind w:right="423" w:firstLine="1134"/>
        <w:jc w:val="both"/>
      </w:pP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Cadastro Nacional do Estabelecimento de Saúde (CNES);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CPF/CNSː Necessita estar validado no Sistema de Cadastro de Usuários SUS (CADSUS);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Data de Nascimento;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Sexo;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Grupo Alvo (idoso, trabalhadores da saúde, indígenas, entre outros);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Data de Aplicação;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Vacina – parametrizada;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Dose – parametrizada; </w:t>
      </w:r>
    </w:p>
    <w:p w:rsidR="00521946" w:rsidRP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521946">
        <w:t xml:space="preserve">Lote – validado no SIES. </w:t>
      </w:r>
    </w:p>
    <w:p w:rsidR="00521946" w:rsidRPr="00521946" w:rsidRDefault="00521946" w:rsidP="00761D6B">
      <w:pPr>
        <w:pStyle w:val="Default"/>
        <w:tabs>
          <w:tab w:val="left" w:pos="426"/>
        </w:tabs>
        <w:spacing w:line="360" w:lineRule="auto"/>
        <w:jc w:val="both"/>
      </w:pPr>
    </w:p>
    <w:p w:rsidR="00521946" w:rsidRDefault="00521946" w:rsidP="005A1351">
      <w:pPr>
        <w:pStyle w:val="Corpodetexto"/>
        <w:spacing w:line="360" w:lineRule="auto"/>
        <w:ind w:firstLine="1134"/>
        <w:jc w:val="both"/>
      </w:pPr>
      <w:r w:rsidRPr="00521946">
        <w:t xml:space="preserve">A caderneta de vacinação é um documento de comprovação de imunidade que possibilita o monitoramento das vacinas recebidas pelo cidadão em todo o ciclo de vida. Também é um documento indispensável aos viajantes em trânsito nacional e internacional, devendo ser mantida guardada junto aos demais documentos pessoais. É proibido o uso de corretivo ou rasuras em informações contidas na carteira de vacinação, sendo de responsabilidade das Unidades de Saúde emití-las e ou atualizá-las sempre que houver a administração de qualquer vacina. Para tanto, faz-se necessário o registro de informações de forma clara e concisa, contendo: </w:t>
      </w:r>
    </w:p>
    <w:p w:rsidR="00521946" w:rsidRDefault="00521946" w:rsidP="00761D6B">
      <w:pPr>
        <w:pStyle w:val="Default"/>
        <w:spacing w:line="360" w:lineRule="auto"/>
        <w:jc w:val="both"/>
      </w:pPr>
    </w:p>
    <w:p w:rsidR="00521946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6732AF">
        <w:rPr>
          <w:b/>
          <w:bCs/>
        </w:rPr>
        <w:t>Na identificação do cartão de vacinas:</w:t>
      </w:r>
      <w:r w:rsidRPr="006732AF">
        <w:t xml:space="preserve"> </w:t>
      </w:r>
      <w:r w:rsidRPr="00521946">
        <w:t>nome do portador,</w:t>
      </w:r>
      <w:r>
        <w:t xml:space="preserve"> </w:t>
      </w:r>
      <w:r w:rsidRPr="00521946">
        <w:t xml:space="preserve">data de </w:t>
      </w:r>
      <w:r w:rsidRPr="00521946">
        <w:lastRenderedPageBreak/>
        <w:t xml:space="preserve">nascimento, endereço completo (Rua/ Av./ N.º/ Município), </w:t>
      </w:r>
      <w:r>
        <w:t>n</w:t>
      </w:r>
      <w:r w:rsidRPr="00521946">
        <w:t xml:space="preserve">ome da unidade vacinadora. </w:t>
      </w:r>
    </w:p>
    <w:p w:rsidR="001926FE" w:rsidRPr="00521946" w:rsidRDefault="001926FE" w:rsidP="001926FE">
      <w:pPr>
        <w:pStyle w:val="Corpodetexto"/>
        <w:spacing w:line="360" w:lineRule="auto"/>
        <w:ind w:left="426" w:right="-2"/>
        <w:jc w:val="both"/>
      </w:pPr>
    </w:p>
    <w:p w:rsidR="00521946" w:rsidRPr="00597A2E" w:rsidRDefault="0052194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6732AF">
        <w:rPr>
          <w:b/>
          <w:bCs/>
        </w:rPr>
        <w:t>Do registro da aplicação das vacinas:</w:t>
      </w:r>
      <w:r w:rsidRPr="006732AF">
        <w:t xml:space="preserve"> n</w:t>
      </w:r>
      <w:r w:rsidRPr="00521946">
        <w:t xml:space="preserve">ome da vacina, data da aplicação, </w:t>
      </w:r>
      <w:r>
        <w:t xml:space="preserve">Lote da vacina aplicada, </w:t>
      </w:r>
      <w:r w:rsidRPr="00521946">
        <w:t>Nome do vacinador</w:t>
      </w:r>
      <w:r>
        <w:t xml:space="preserve"> e data de aprazamento da próxima dose.</w:t>
      </w:r>
    </w:p>
    <w:p w:rsidR="00597A2E" w:rsidRDefault="00597A2E" w:rsidP="00761D6B">
      <w:pPr>
        <w:pStyle w:val="PargrafodaLista"/>
        <w:spacing w:line="360" w:lineRule="auto"/>
      </w:pPr>
    </w:p>
    <w:p w:rsidR="00E60B2C" w:rsidRPr="00192827" w:rsidRDefault="00E06142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r w:rsidRPr="00192827">
        <w:rPr>
          <w:sz w:val="24"/>
          <w:szCs w:val="24"/>
        </w:rPr>
        <w:t xml:space="preserve"> </w:t>
      </w:r>
      <w:bookmarkStart w:id="28" w:name="_Toc62485166"/>
      <w:r w:rsidR="00E60B2C" w:rsidRPr="00192827">
        <w:rPr>
          <w:sz w:val="24"/>
          <w:szCs w:val="24"/>
        </w:rPr>
        <w:t>GRUPOS PRIORITÁRIOS</w:t>
      </w:r>
      <w:bookmarkEnd w:id="28"/>
    </w:p>
    <w:p w:rsidR="00597A2E" w:rsidRDefault="00597A2E" w:rsidP="00761D6B">
      <w:pPr>
        <w:pStyle w:val="Default"/>
        <w:tabs>
          <w:tab w:val="left" w:pos="284"/>
        </w:tabs>
        <w:spacing w:line="360" w:lineRule="auto"/>
        <w:ind w:right="-2"/>
        <w:jc w:val="both"/>
      </w:pPr>
    </w:p>
    <w:p w:rsidR="00B930E2" w:rsidRPr="00E06142" w:rsidRDefault="00B930E2" w:rsidP="005A1351">
      <w:pPr>
        <w:pStyle w:val="Corpodetexto"/>
        <w:spacing w:line="360" w:lineRule="auto"/>
        <w:ind w:firstLine="1134"/>
        <w:jc w:val="both"/>
      </w:pPr>
      <w:r w:rsidRPr="00E06142">
        <w:t xml:space="preserve">A tabela abaixo descreve a estimativa populacional em cada grupo prioritário a ser vacinado </w:t>
      </w:r>
      <w:r w:rsidR="001926FE">
        <w:t>em São José dos Pinhais</w:t>
      </w:r>
      <w:r w:rsidRPr="00E06142">
        <w:t xml:space="preserve"> </w:t>
      </w:r>
      <w:r w:rsidR="009A0D88">
        <w:t>n</w:t>
      </w:r>
      <w:r w:rsidRPr="00E06142">
        <w:t xml:space="preserve">o ano de 2021. </w:t>
      </w:r>
      <w:r w:rsidRPr="001926FE">
        <w:rPr>
          <w:b/>
          <w:bCs/>
        </w:rPr>
        <w:t>A população será vacinada de forma escalonada conforme a logística de distribuição adotada pelo PNI</w:t>
      </w:r>
      <w:r w:rsidRPr="00E06142">
        <w:t xml:space="preserve">, com ajustes de acordo com a realidade do </w:t>
      </w:r>
      <w:r w:rsidR="001926FE">
        <w:t>município</w:t>
      </w:r>
      <w:r w:rsidRPr="00E06142">
        <w:t>.</w:t>
      </w:r>
      <w:r w:rsidR="00927016" w:rsidRPr="00E06142">
        <w:t xml:space="preserve"> Lembrando que os quantitativos dos grupos podem sofrer alteração, </w:t>
      </w:r>
      <w:r w:rsidR="00927016" w:rsidRPr="00706B42">
        <w:rPr>
          <w:b/>
        </w:rPr>
        <w:t>pois alguns dados são estimados</w:t>
      </w:r>
      <w:r w:rsidR="00927016" w:rsidRPr="00E06142">
        <w:t xml:space="preserve"> (vide observações):</w:t>
      </w:r>
    </w:p>
    <w:p w:rsidR="00B930E2" w:rsidRDefault="00B930E2" w:rsidP="00761D6B">
      <w:pPr>
        <w:pStyle w:val="Default"/>
        <w:tabs>
          <w:tab w:val="left" w:pos="284"/>
        </w:tabs>
        <w:spacing w:line="360" w:lineRule="auto"/>
        <w:ind w:right="-2" w:firstLine="1134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1"/>
        <w:gridCol w:w="1714"/>
      </w:tblGrid>
      <w:tr w:rsidR="00E60B2C" w:rsidTr="00E64FF5">
        <w:trPr>
          <w:jc w:val="center"/>
        </w:trPr>
        <w:tc>
          <w:tcPr>
            <w:tcW w:w="6771" w:type="dxa"/>
            <w:vAlign w:val="center"/>
          </w:tcPr>
          <w:p w:rsidR="00E60B2C" w:rsidRPr="00520263" w:rsidRDefault="00B930E2" w:rsidP="00520263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520263">
              <w:rPr>
                <w:b/>
                <w:bCs/>
                <w:sz w:val="20"/>
                <w:szCs w:val="20"/>
              </w:rPr>
              <w:t>GRUPOS PRIORITÁRIOS</w:t>
            </w:r>
          </w:p>
        </w:tc>
        <w:tc>
          <w:tcPr>
            <w:tcW w:w="1714" w:type="dxa"/>
            <w:vAlign w:val="center"/>
          </w:tcPr>
          <w:p w:rsidR="00E60B2C" w:rsidRDefault="00B930E2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 w:rsidRPr="00520263">
              <w:rPr>
                <w:b/>
                <w:bCs/>
                <w:sz w:val="20"/>
                <w:szCs w:val="20"/>
              </w:rPr>
              <w:t>QUANTITATIVO</w:t>
            </w:r>
          </w:p>
        </w:tc>
      </w:tr>
      <w:tr w:rsidR="00E60B2C" w:rsidTr="00E64FF5">
        <w:trPr>
          <w:jc w:val="center"/>
        </w:trPr>
        <w:tc>
          <w:tcPr>
            <w:tcW w:w="6771" w:type="dxa"/>
            <w:vAlign w:val="center"/>
          </w:tcPr>
          <w:p w:rsidR="00E60B2C" w:rsidRPr="00520263" w:rsidRDefault="00E60B2C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Pessoas de 60 anos ou mais, Institucionalizadas</w:t>
            </w:r>
            <w:r w:rsidR="00927016" w:rsidRPr="00520263">
              <w:rPr>
                <w:sz w:val="20"/>
                <w:szCs w:val="20"/>
              </w:rPr>
              <w:t>¹</w:t>
            </w:r>
          </w:p>
        </w:tc>
        <w:tc>
          <w:tcPr>
            <w:tcW w:w="1714" w:type="dxa"/>
            <w:vAlign w:val="center"/>
          </w:tcPr>
          <w:p w:rsidR="00E60B2C" w:rsidRPr="00442266" w:rsidRDefault="00442266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 w:rsidRPr="00442266">
              <w:t>214</w:t>
            </w:r>
          </w:p>
        </w:tc>
      </w:tr>
      <w:tr w:rsidR="00E60B2C" w:rsidTr="00E64FF5">
        <w:trPr>
          <w:jc w:val="center"/>
        </w:trPr>
        <w:tc>
          <w:tcPr>
            <w:tcW w:w="6771" w:type="dxa"/>
            <w:vAlign w:val="center"/>
          </w:tcPr>
          <w:p w:rsidR="00E60B2C" w:rsidRPr="00520263" w:rsidRDefault="00E60B2C" w:rsidP="00DA1C45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P</w:t>
            </w:r>
            <w:r w:rsidR="00DA1C45">
              <w:rPr>
                <w:sz w:val="20"/>
                <w:szCs w:val="20"/>
              </w:rPr>
              <w:t>ovos indígenas vivendo em terras i</w:t>
            </w:r>
            <w:r w:rsidRPr="00520263">
              <w:rPr>
                <w:sz w:val="20"/>
                <w:szCs w:val="20"/>
              </w:rPr>
              <w:t>ndígena</w:t>
            </w:r>
            <w:r w:rsidR="00DA1C45">
              <w:rPr>
                <w:sz w:val="20"/>
                <w:szCs w:val="20"/>
              </w:rPr>
              <w:t>s</w:t>
            </w:r>
          </w:p>
        </w:tc>
        <w:tc>
          <w:tcPr>
            <w:tcW w:w="1714" w:type="dxa"/>
            <w:vAlign w:val="center"/>
          </w:tcPr>
          <w:p w:rsidR="00E60B2C" w:rsidRDefault="00B930E2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00</w:t>
            </w:r>
          </w:p>
        </w:tc>
      </w:tr>
      <w:tr w:rsidR="00E60B2C" w:rsidTr="00E64FF5">
        <w:trPr>
          <w:jc w:val="center"/>
        </w:trPr>
        <w:tc>
          <w:tcPr>
            <w:tcW w:w="6771" w:type="dxa"/>
            <w:vAlign w:val="center"/>
          </w:tcPr>
          <w:p w:rsidR="00E60B2C" w:rsidRPr="00520263" w:rsidRDefault="00E60B2C" w:rsidP="00DA1C45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Trabalhadores de Saúde</w:t>
            </w:r>
          </w:p>
        </w:tc>
        <w:tc>
          <w:tcPr>
            <w:tcW w:w="1714" w:type="dxa"/>
            <w:vAlign w:val="center"/>
          </w:tcPr>
          <w:p w:rsidR="00E60B2C" w:rsidRPr="00F3122F" w:rsidRDefault="004741ED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 w:rsidRPr="00F3122F">
              <w:t>7.</w:t>
            </w:r>
            <w:r w:rsidR="00F3122F" w:rsidRPr="00F3122F">
              <w:t>104</w:t>
            </w:r>
          </w:p>
        </w:tc>
      </w:tr>
      <w:tr w:rsidR="00F3122F" w:rsidTr="00E64FF5">
        <w:trPr>
          <w:jc w:val="center"/>
        </w:trPr>
        <w:tc>
          <w:tcPr>
            <w:tcW w:w="6771" w:type="dxa"/>
            <w:vAlign w:val="center"/>
          </w:tcPr>
          <w:p w:rsidR="00F3122F" w:rsidRPr="00520263" w:rsidRDefault="0036047D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Pessoas de 80 anos ou mais</w:t>
            </w:r>
          </w:p>
        </w:tc>
        <w:tc>
          <w:tcPr>
            <w:tcW w:w="1714" w:type="dxa"/>
            <w:vMerge w:val="restart"/>
            <w:vAlign w:val="center"/>
          </w:tcPr>
          <w:p w:rsidR="00F3122F" w:rsidRDefault="00F3122F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27.623</w:t>
            </w:r>
          </w:p>
        </w:tc>
      </w:tr>
      <w:tr w:rsidR="00F3122F" w:rsidTr="00E64FF5">
        <w:trPr>
          <w:jc w:val="center"/>
        </w:trPr>
        <w:tc>
          <w:tcPr>
            <w:tcW w:w="6771" w:type="dxa"/>
            <w:vAlign w:val="center"/>
          </w:tcPr>
          <w:p w:rsidR="00F3122F" w:rsidRPr="00520263" w:rsidRDefault="0036047D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Pessoas de 75 a 79 anos</w:t>
            </w:r>
          </w:p>
        </w:tc>
        <w:tc>
          <w:tcPr>
            <w:tcW w:w="1714" w:type="dxa"/>
            <w:vMerge/>
            <w:vAlign w:val="center"/>
          </w:tcPr>
          <w:p w:rsidR="00F3122F" w:rsidRDefault="00F3122F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F3122F" w:rsidTr="00E64FF5">
        <w:trPr>
          <w:jc w:val="center"/>
        </w:trPr>
        <w:tc>
          <w:tcPr>
            <w:tcW w:w="6771" w:type="dxa"/>
            <w:vAlign w:val="center"/>
          </w:tcPr>
          <w:p w:rsidR="00F3122F" w:rsidRPr="00520263" w:rsidRDefault="00F3122F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Pessoas de 70 a 74 anos</w:t>
            </w:r>
          </w:p>
        </w:tc>
        <w:tc>
          <w:tcPr>
            <w:tcW w:w="1714" w:type="dxa"/>
            <w:vMerge/>
            <w:vAlign w:val="center"/>
          </w:tcPr>
          <w:p w:rsidR="00F3122F" w:rsidRDefault="00F3122F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F3122F" w:rsidTr="00E64FF5">
        <w:trPr>
          <w:jc w:val="center"/>
        </w:trPr>
        <w:tc>
          <w:tcPr>
            <w:tcW w:w="6771" w:type="dxa"/>
            <w:vAlign w:val="center"/>
          </w:tcPr>
          <w:p w:rsidR="00F3122F" w:rsidRPr="00520263" w:rsidRDefault="0036047D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Pessoas de 65 a 69 anos</w:t>
            </w:r>
          </w:p>
        </w:tc>
        <w:tc>
          <w:tcPr>
            <w:tcW w:w="1714" w:type="dxa"/>
            <w:vMerge/>
            <w:vAlign w:val="center"/>
          </w:tcPr>
          <w:p w:rsidR="00F3122F" w:rsidRDefault="00F3122F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F3122F" w:rsidTr="00E64FF5">
        <w:trPr>
          <w:jc w:val="center"/>
        </w:trPr>
        <w:tc>
          <w:tcPr>
            <w:tcW w:w="6771" w:type="dxa"/>
            <w:vAlign w:val="center"/>
          </w:tcPr>
          <w:p w:rsidR="00F3122F" w:rsidRPr="00520263" w:rsidRDefault="0036047D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Pessoas de 60 a 64 anos</w:t>
            </w:r>
          </w:p>
        </w:tc>
        <w:tc>
          <w:tcPr>
            <w:tcW w:w="1714" w:type="dxa"/>
            <w:vMerge/>
            <w:vAlign w:val="center"/>
          </w:tcPr>
          <w:p w:rsidR="00F3122F" w:rsidRDefault="00F3122F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B930E2" w:rsidTr="00E64FF5">
        <w:trPr>
          <w:jc w:val="center"/>
        </w:trPr>
        <w:tc>
          <w:tcPr>
            <w:tcW w:w="6771" w:type="dxa"/>
            <w:vAlign w:val="center"/>
          </w:tcPr>
          <w:p w:rsidR="00B930E2" w:rsidRPr="00520263" w:rsidRDefault="00B930E2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Pessoas em Situação de Rua</w:t>
            </w:r>
          </w:p>
        </w:tc>
        <w:tc>
          <w:tcPr>
            <w:tcW w:w="1714" w:type="dxa"/>
            <w:vAlign w:val="center"/>
          </w:tcPr>
          <w:p w:rsidR="00B930E2" w:rsidRDefault="008B1B93" w:rsidP="008B1B9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213</w:t>
            </w:r>
          </w:p>
        </w:tc>
      </w:tr>
      <w:tr w:rsidR="00785727" w:rsidTr="00E64FF5">
        <w:trPr>
          <w:jc w:val="center"/>
        </w:trPr>
        <w:tc>
          <w:tcPr>
            <w:tcW w:w="6771" w:type="dxa"/>
            <w:vAlign w:val="center"/>
          </w:tcPr>
          <w:p w:rsidR="00785727" w:rsidRPr="00520263" w:rsidRDefault="00785727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Força de Segurança e Salvamento</w:t>
            </w:r>
          </w:p>
        </w:tc>
        <w:tc>
          <w:tcPr>
            <w:tcW w:w="1714" w:type="dxa"/>
            <w:vMerge w:val="restart"/>
            <w:vAlign w:val="center"/>
          </w:tcPr>
          <w:p w:rsidR="00785727" w:rsidRDefault="00785727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1.920</w:t>
            </w:r>
          </w:p>
        </w:tc>
      </w:tr>
      <w:tr w:rsidR="00785727" w:rsidTr="00E64FF5">
        <w:trPr>
          <w:jc w:val="center"/>
        </w:trPr>
        <w:tc>
          <w:tcPr>
            <w:tcW w:w="6771" w:type="dxa"/>
            <w:vAlign w:val="center"/>
          </w:tcPr>
          <w:p w:rsidR="00785727" w:rsidRPr="00520263" w:rsidRDefault="00785727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Forças Armadas</w:t>
            </w:r>
          </w:p>
        </w:tc>
        <w:tc>
          <w:tcPr>
            <w:tcW w:w="1714" w:type="dxa"/>
            <w:vMerge/>
            <w:vAlign w:val="center"/>
          </w:tcPr>
          <w:p w:rsidR="00785727" w:rsidRDefault="00785727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B930E2" w:rsidTr="00E64FF5">
        <w:trPr>
          <w:jc w:val="center"/>
        </w:trPr>
        <w:tc>
          <w:tcPr>
            <w:tcW w:w="6771" w:type="dxa"/>
            <w:vAlign w:val="center"/>
          </w:tcPr>
          <w:p w:rsidR="00B930E2" w:rsidRPr="00520263" w:rsidRDefault="00785727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Pessoas com </w:t>
            </w:r>
            <w:r w:rsidR="00B930E2" w:rsidRPr="00520263">
              <w:rPr>
                <w:sz w:val="20"/>
                <w:szCs w:val="20"/>
              </w:rPr>
              <w:t>Comorbidades</w:t>
            </w:r>
          </w:p>
        </w:tc>
        <w:tc>
          <w:tcPr>
            <w:tcW w:w="1714" w:type="dxa"/>
            <w:vAlign w:val="center"/>
          </w:tcPr>
          <w:p w:rsidR="00B930E2" w:rsidRDefault="00B91FE5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56.621</w:t>
            </w:r>
          </w:p>
        </w:tc>
      </w:tr>
      <w:tr w:rsidR="00B930E2" w:rsidTr="00E64FF5">
        <w:trPr>
          <w:jc w:val="center"/>
        </w:trPr>
        <w:tc>
          <w:tcPr>
            <w:tcW w:w="6771" w:type="dxa"/>
            <w:vAlign w:val="center"/>
          </w:tcPr>
          <w:p w:rsidR="00B930E2" w:rsidRPr="00520263" w:rsidRDefault="00B930E2" w:rsidP="00785727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 xml:space="preserve">Trabalhadores </w:t>
            </w:r>
            <w:r w:rsidR="00785727">
              <w:rPr>
                <w:sz w:val="20"/>
                <w:szCs w:val="20"/>
              </w:rPr>
              <w:t xml:space="preserve">da </w:t>
            </w:r>
            <w:r w:rsidR="00785727" w:rsidRPr="00520263">
              <w:rPr>
                <w:sz w:val="20"/>
                <w:szCs w:val="20"/>
              </w:rPr>
              <w:t>Edu</w:t>
            </w:r>
            <w:r w:rsidR="00785727">
              <w:rPr>
                <w:sz w:val="20"/>
                <w:szCs w:val="20"/>
              </w:rPr>
              <w:t>cação²</w:t>
            </w:r>
          </w:p>
        </w:tc>
        <w:tc>
          <w:tcPr>
            <w:tcW w:w="1714" w:type="dxa"/>
            <w:vAlign w:val="center"/>
          </w:tcPr>
          <w:p w:rsidR="00B930E2" w:rsidRDefault="000E2C52" w:rsidP="0011787E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3.602</w:t>
            </w:r>
          </w:p>
        </w:tc>
      </w:tr>
      <w:tr w:rsidR="00B930E2" w:rsidTr="00E64FF5">
        <w:trPr>
          <w:jc w:val="center"/>
        </w:trPr>
        <w:tc>
          <w:tcPr>
            <w:tcW w:w="6771" w:type="dxa"/>
            <w:vAlign w:val="center"/>
          </w:tcPr>
          <w:p w:rsidR="00B930E2" w:rsidRPr="00520263" w:rsidRDefault="00B930E2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Pessoas com Deficiência Institucionalizadas</w:t>
            </w:r>
            <w:r w:rsidR="0036047D">
              <w:rPr>
                <w:sz w:val="20"/>
                <w:szCs w:val="20"/>
              </w:rPr>
              <w:t>¹</w:t>
            </w:r>
          </w:p>
        </w:tc>
        <w:tc>
          <w:tcPr>
            <w:tcW w:w="1714" w:type="dxa"/>
            <w:vAlign w:val="center"/>
          </w:tcPr>
          <w:p w:rsidR="00B930E2" w:rsidRDefault="0036047D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54</w:t>
            </w:r>
          </w:p>
        </w:tc>
      </w:tr>
      <w:tr w:rsidR="00B930E2" w:rsidTr="00E64FF5">
        <w:trPr>
          <w:jc w:val="center"/>
        </w:trPr>
        <w:tc>
          <w:tcPr>
            <w:tcW w:w="6771" w:type="dxa"/>
            <w:vAlign w:val="center"/>
          </w:tcPr>
          <w:p w:rsidR="00B930E2" w:rsidRPr="00520263" w:rsidRDefault="00B930E2" w:rsidP="00785727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 xml:space="preserve">Pessoas com Deficiência Permanente </w:t>
            </w:r>
            <w:r w:rsidR="00785727">
              <w:rPr>
                <w:sz w:val="20"/>
                <w:szCs w:val="20"/>
              </w:rPr>
              <w:t>Grave</w:t>
            </w:r>
          </w:p>
        </w:tc>
        <w:tc>
          <w:tcPr>
            <w:tcW w:w="1714" w:type="dxa"/>
            <w:vAlign w:val="center"/>
          </w:tcPr>
          <w:p w:rsidR="00B930E2" w:rsidRDefault="00442266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330</w:t>
            </w:r>
          </w:p>
        </w:tc>
      </w:tr>
      <w:tr w:rsidR="00B930E2" w:rsidTr="00E64FF5">
        <w:trPr>
          <w:jc w:val="center"/>
        </w:trPr>
        <w:tc>
          <w:tcPr>
            <w:tcW w:w="6771" w:type="dxa"/>
            <w:vAlign w:val="center"/>
          </w:tcPr>
          <w:p w:rsidR="00B930E2" w:rsidRPr="00520263" w:rsidRDefault="00785727" w:rsidP="00785727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Povos e comunidades tradicionais ribeirinhas e quilombolas</w:t>
            </w:r>
          </w:p>
        </w:tc>
        <w:tc>
          <w:tcPr>
            <w:tcW w:w="1714" w:type="dxa"/>
            <w:vAlign w:val="center"/>
          </w:tcPr>
          <w:p w:rsidR="00B930E2" w:rsidRDefault="00442266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00</w:t>
            </w:r>
          </w:p>
        </w:tc>
      </w:tr>
      <w:tr w:rsidR="00442266" w:rsidTr="00E64FF5">
        <w:trPr>
          <w:jc w:val="center"/>
        </w:trPr>
        <w:tc>
          <w:tcPr>
            <w:tcW w:w="6771" w:type="dxa"/>
            <w:vAlign w:val="center"/>
          </w:tcPr>
          <w:p w:rsidR="00442266" w:rsidRPr="00520263" w:rsidRDefault="00442266" w:rsidP="00520263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lastRenderedPageBreak/>
              <w:t>Caminhoneiros</w:t>
            </w:r>
          </w:p>
        </w:tc>
        <w:tc>
          <w:tcPr>
            <w:tcW w:w="1714" w:type="dxa"/>
            <w:vMerge w:val="restart"/>
            <w:vAlign w:val="center"/>
          </w:tcPr>
          <w:p w:rsidR="00442266" w:rsidRDefault="00E7293D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3.200</w:t>
            </w:r>
          </w:p>
        </w:tc>
      </w:tr>
      <w:tr w:rsidR="00442266" w:rsidTr="00E64FF5">
        <w:trPr>
          <w:jc w:val="center"/>
        </w:trPr>
        <w:tc>
          <w:tcPr>
            <w:tcW w:w="6771" w:type="dxa"/>
            <w:vAlign w:val="center"/>
          </w:tcPr>
          <w:p w:rsidR="00442266" w:rsidRPr="00520263" w:rsidRDefault="00442266" w:rsidP="00785727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Trabalhadores de Transporte Coletivo Rodoviário</w:t>
            </w:r>
            <w:r w:rsidR="00785727">
              <w:rPr>
                <w:sz w:val="20"/>
                <w:szCs w:val="20"/>
              </w:rPr>
              <w:t xml:space="preserve"> de Passageiros Urbano</w:t>
            </w:r>
            <w:r w:rsidRPr="00520263">
              <w:rPr>
                <w:sz w:val="20"/>
                <w:szCs w:val="20"/>
              </w:rPr>
              <w:t xml:space="preserve"> </w:t>
            </w:r>
            <w:r w:rsidR="00785727">
              <w:rPr>
                <w:sz w:val="20"/>
                <w:szCs w:val="20"/>
              </w:rPr>
              <w:t>e Longo Percurso</w:t>
            </w:r>
            <w:r w:rsidR="00E7293D">
              <w:rPr>
                <w:sz w:val="20"/>
                <w:szCs w:val="20"/>
              </w:rPr>
              <w:t>³</w:t>
            </w:r>
          </w:p>
        </w:tc>
        <w:tc>
          <w:tcPr>
            <w:tcW w:w="1714" w:type="dxa"/>
            <w:vMerge/>
            <w:vAlign w:val="center"/>
          </w:tcPr>
          <w:p w:rsidR="00442266" w:rsidRDefault="00442266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785727" w:rsidTr="00E64FF5">
        <w:trPr>
          <w:jc w:val="center"/>
        </w:trPr>
        <w:tc>
          <w:tcPr>
            <w:tcW w:w="6771" w:type="dxa"/>
            <w:vAlign w:val="center"/>
          </w:tcPr>
          <w:p w:rsidR="00785727" w:rsidRPr="00520263" w:rsidRDefault="00785727" w:rsidP="005202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Trabalhadores de Transporte Metroviário e Ferroviário³</w:t>
            </w:r>
          </w:p>
        </w:tc>
        <w:tc>
          <w:tcPr>
            <w:tcW w:w="1714" w:type="dxa"/>
            <w:vMerge/>
            <w:vAlign w:val="center"/>
          </w:tcPr>
          <w:p w:rsidR="00785727" w:rsidRDefault="00785727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442266" w:rsidTr="00E64FF5">
        <w:trPr>
          <w:jc w:val="center"/>
        </w:trPr>
        <w:tc>
          <w:tcPr>
            <w:tcW w:w="6771" w:type="dxa"/>
            <w:vAlign w:val="center"/>
          </w:tcPr>
          <w:p w:rsidR="00442266" w:rsidRPr="00520263" w:rsidRDefault="00442266" w:rsidP="005202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Trabalhadores de Transporte Aéreo</w:t>
            </w:r>
            <w:r w:rsidR="00E7293D">
              <w:rPr>
                <w:sz w:val="20"/>
                <w:szCs w:val="20"/>
              </w:rPr>
              <w:t>³</w:t>
            </w:r>
          </w:p>
        </w:tc>
        <w:tc>
          <w:tcPr>
            <w:tcW w:w="1714" w:type="dxa"/>
            <w:vMerge/>
            <w:vAlign w:val="center"/>
          </w:tcPr>
          <w:p w:rsidR="00442266" w:rsidRDefault="00442266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785727" w:rsidTr="00E64FF5">
        <w:trPr>
          <w:jc w:val="center"/>
        </w:trPr>
        <w:tc>
          <w:tcPr>
            <w:tcW w:w="6771" w:type="dxa"/>
            <w:vAlign w:val="center"/>
          </w:tcPr>
          <w:p w:rsidR="00785727" w:rsidRPr="00520263" w:rsidRDefault="00785727" w:rsidP="005202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Trabalhadores de Transporte Aquaviário³</w:t>
            </w:r>
          </w:p>
        </w:tc>
        <w:tc>
          <w:tcPr>
            <w:tcW w:w="1714" w:type="dxa"/>
            <w:vMerge/>
            <w:vAlign w:val="center"/>
          </w:tcPr>
          <w:p w:rsidR="00785727" w:rsidRDefault="00785727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442266" w:rsidTr="00E64FF5">
        <w:trPr>
          <w:jc w:val="center"/>
        </w:trPr>
        <w:tc>
          <w:tcPr>
            <w:tcW w:w="6771" w:type="dxa"/>
            <w:vAlign w:val="center"/>
          </w:tcPr>
          <w:p w:rsidR="00442266" w:rsidRPr="00520263" w:rsidRDefault="00442266" w:rsidP="00520263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Trabalhadores Portuários</w:t>
            </w:r>
            <w:r w:rsidR="00785727">
              <w:rPr>
                <w:sz w:val="20"/>
                <w:szCs w:val="20"/>
              </w:rPr>
              <w:t>³</w:t>
            </w:r>
          </w:p>
        </w:tc>
        <w:tc>
          <w:tcPr>
            <w:tcW w:w="1714" w:type="dxa"/>
            <w:vMerge/>
            <w:vAlign w:val="center"/>
          </w:tcPr>
          <w:p w:rsidR="00442266" w:rsidRDefault="00442266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</w:p>
        </w:tc>
      </w:tr>
      <w:tr w:rsidR="00B930E2" w:rsidTr="00E64FF5">
        <w:trPr>
          <w:jc w:val="center"/>
        </w:trPr>
        <w:tc>
          <w:tcPr>
            <w:tcW w:w="6771" w:type="dxa"/>
            <w:vAlign w:val="center"/>
          </w:tcPr>
          <w:p w:rsidR="00B930E2" w:rsidRPr="00520263" w:rsidRDefault="00B930E2" w:rsidP="00194C18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520263">
              <w:rPr>
                <w:sz w:val="20"/>
                <w:szCs w:val="20"/>
              </w:rPr>
              <w:t>População Privada de Liberdade (exceto trabalhadores de saúde e segurança)</w:t>
            </w:r>
          </w:p>
        </w:tc>
        <w:tc>
          <w:tcPr>
            <w:tcW w:w="1714" w:type="dxa"/>
            <w:vAlign w:val="center"/>
          </w:tcPr>
          <w:p w:rsidR="00B930E2" w:rsidRDefault="00442266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1.186</w:t>
            </w:r>
          </w:p>
        </w:tc>
      </w:tr>
      <w:tr w:rsidR="00785727" w:rsidTr="00E64FF5">
        <w:trPr>
          <w:jc w:val="center"/>
        </w:trPr>
        <w:tc>
          <w:tcPr>
            <w:tcW w:w="6771" w:type="dxa"/>
            <w:vAlign w:val="center"/>
          </w:tcPr>
          <w:p w:rsidR="00785727" w:rsidRPr="00520263" w:rsidRDefault="00785727" w:rsidP="001B7401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Funcionários </w:t>
            </w:r>
            <w:r w:rsidRPr="00520263">
              <w:rPr>
                <w:sz w:val="20"/>
                <w:szCs w:val="20"/>
              </w:rPr>
              <w:t>do Sistema Pri</w:t>
            </w:r>
            <w:r>
              <w:rPr>
                <w:sz w:val="20"/>
                <w:szCs w:val="20"/>
              </w:rPr>
              <w:t>vação de Liberdade</w:t>
            </w:r>
          </w:p>
        </w:tc>
        <w:tc>
          <w:tcPr>
            <w:tcW w:w="1714" w:type="dxa"/>
            <w:vAlign w:val="center"/>
          </w:tcPr>
          <w:p w:rsidR="00785727" w:rsidRDefault="00785727" w:rsidP="001B7401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262</w:t>
            </w:r>
          </w:p>
        </w:tc>
      </w:tr>
      <w:tr w:rsidR="00785727" w:rsidTr="00E64FF5">
        <w:trPr>
          <w:jc w:val="center"/>
        </w:trPr>
        <w:tc>
          <w:tcPr>
            <w:tcW w:w="6771" w:type="dxa"/>
            <w:vAlign w:val="center"/>
          </w:tcPr>
          <w:p w:rsidR="00785727" w:rsidRPr="00520263" w:rsidRDefault="00785727" w:rsidP="00785727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Trabalhadores Industriais³</w:t>
            </w:r>
          </w:p>
        </w:tc>
        <w:tc>
          <w:tcPr>
            <w:tcW w:w="1714" w:type="dxa"/>
            <w:vAlign w:val="center"/>
          </w:tcPr>
          <w:p w:rsidR="00785727" w:rsidRDefault="00785727" w:rsidP="00520263">
            <w:pPr>
              <w:pStyle w:val="Default"/>
              <w:tabs>
                <w:tab w:val="left" w:pos="284"/>
              </w:tabs>
              <w:spacing w:line="360" w:lineRule="auto"/>
              <w:ind w:right="-2"/>
              <w:jc w:val="center"/>
            </w:pPr>
            <w:r>
              <w:t>-----</w:t>
            </w:r>
          </w:p>
        </w:tc>
      </w:tr>
    </w:tbl>
    <w:p w:rsidR="0036047D" w:rsidRDefault="0036047D" w:rsidP="0036047D">
      <w:pPr>
        <w:pStyle w:val="Default"/>
        <w:tabs>
          <w:tab w:val="left" w:pos="284"/>
          <w:tab w:val="left" w:pos="8364"/>
        </w:tabs>
        <w:spacing w:line="360" w:lineRule="auto"/>
        <w:ind w:left="142" w:right="170"/>
        <w:jc w:val="both"/>
        <w:rPr>
          <w:sz w:val="20"/>
          <w:szCs w:val="20"/>
        </w:rPr>
      </w:pPr>
      <w:r w:rsidRPr="00927016">
        <w:rPr>
          <w:sz w:val="20"/>
          <w:szCs w:val="20"/>
        </w:rPr>
        <w:t>*¹</w:t>
      </w:r>
      <w:r>
        <w:rPr>
          <w:sz w:val="20"/>
          <w:szCs w:val="20"/>
        </w:rPr>
        <w:t xml:space="preserve"> Informações repassadas pelas próprias instituições.</w:t>
      </w:r>
    </w:p>
    <w:p w:rsidR="007C7F72" w:rsidRPr="00FC41A0" w:rsidRDefault="007C7F72" w:rsidP="007C7F72">
      <w:pPr>
        <w:pStyle w:val="Default"/>
        <w:tabs>
          <w:tab w:val="left" w:pos="284"/>
        </w:tabs>
        <w:spacing w:line="360" w:lineRule="auto"/>
        <w:ind w:left="142" w:right="140"/>
        <w:jc w:val="both"/>
        <w:rPr>
          <w:sz w:val="18"/>
          <w:szCs w:val="18"/>
        </w:rPr>
      </w:pPr>
      <w:r>
        <w:rPr>
          <w:sz w:val="18"/>
          <w:szCs w:val="18"/>
        </w:rPr>
        <w:t>*² Não foi possível levantar as informações referentes aos trabalhadores das escolas privadas.</w:t>
      </w:r>
    </w:p>
    <w:p w:rsidR="00E7293D" w:rsidRPr="00FC41A0" w:rsidRDefault="00785727" w:rsidP="00E7293D">
      <w:pPr>
        <w:pStyle w:val="Default"/>
        <w:tabs>
          <w:tab w:val="left" w:pos="284"/>
          <w:tab w:val="left" w:pos="8647"/>
          <w:tab w:val="left" w:pos="8789"/>
        </w:tabs>
        <w:spacing w:line="360" w:lineRule="auto"/>
        <w:ind w:left="142" w:right="140"/>
        <w:jc w:val="both"/>
        <w:rPr>
          <w:sz w:val="18"/>
          <w:szCs w:val="18"/>
        </w:rPr>
      </w:pPr>
      <w:r>
        <w:rPr>
          <w:sz w:val="18"/>
          <w:szCs w:val="18"/>
        </w:rPr>
        <w:t>*³</w:t>
      </w:r>
      <w:r w:rsidR="0049168C">
        <w:rPr>
          <w:sz w:val="18"/>
          <w:szCs w:val="18"/>
        </w:rPr>
        <w:t xml:space="preserve"> </w:t>
      </w:r>
      <w:r w:rsidR="00E7293D" w:rsidRPr="00FC41A0">
        <w:rPr>
          <w:sz w:val="18"/>
          <w:szCs w:val="18"/>
        </w:rPr>
        <w:t>N</w:t>
      </w:r>
      <w:r w:rsidR="00E7293D">
        <w:rPr>
          <w:sz w:val="18"/>
          <w:szCs w:val="18"/>
        </w:rPr>
        <w:t>ão foi possível levantar as informações</w:t>
      </w:r>
      <w:r w:rsidR="00E7293D" w:rsidRPr="00FC41A0">
        <w:rPr>
          <w:sz w:val="18"/>
          <w:szCs w:val="18"/>
        </w:rPr>
        <w:t xml:space="preserve"> </w:t>
      </w:r>
      <w:r w:rsidR="00E7293D">
        <w:rPr>
          <w:sz w:val="18"/>
          <w:szCs w:val="18"/>
        </w:rPr>
        <w:t xml:space="preserve">referentes aos Trabalhadores </w:t>
      </w:r>
      <w:r>
        <w:rPr>
          <w:sz w:val="18"/>
          <w:szCs w:val="18"/>
        </w:rPr>
        <w:t xml:space="preserve">Metroviários e </w:t>
      </w:r>
      <w:r w:rsidR="00E7293D">
        <w:rPr>
          <w:sz w:val="18"/>
          <w:szCs w:val="18"/>
        </w:rPr>
        <w:t>Ferroviários</w:t>
      </w:r>
      <w:r>
        <w:rPr>
          <w:sz w:val="18"/>
          <w:szCs w:val="18"/>
        </w:rPr>
        <w:t>, Transporte Aéreo, Transporte Aquaviário e Trabalhadores Industriais.</w:t>
      </w:r>
    </w:p>
    <w:p w:rsidR="00F3122F" w:rsidRPr="00927016" w:rsidRDefault="00F3122F" w:rsidP="00761D6B">
      <w:pPr>
        <w:pStyle w:val="Default"/>
        <w:tabs>
          <w:tab w:val="left" w:pos="284"/>
        </w:tabs>
        <w:spacing w:line="360" w:lineRule="auto"/>
        <w:ind w:left="-142" w:right="-2"/>
        <w:jc w:val="both"/>
        <w:rPr>
          <w:sz w:val="20"/>
          <w:szCs w:val="20"/>
        </w:rPr>
      </w:pPr>
    </w:p>
    <w:p w:rsidR="00E868A9" w:rsidRPr="005A1351" w:rsidRDefault="00E868A9" w:rsidP="005A1351">
      <w:pPr>
        <w:pStyle w:val="Corpodetexto"/>
        <w:spacing w:line="360" w:lineRule="auto"/>
        <w:ind w:firstLine="1134"/>
        <w:jc w:val="both"/>
      </w:pPr>
      <w:r w:rsidRPr="005A1351">
        <w:t xml:space="preserve">O Ministério da Saúde iniciará a campanha nacional de vacinação contra a covid-19 com um total de 6 milhões de doses da vacina Sinovac (Butantan). Ressalta-se que esta vacina tem indicação de duas doses para completar o esquema vacinal. </w:t>
      </w:r>
    </w:p>
    <w:p w:rsidR="00E868A9" w:rsidRPr="005A1351" w:rsidRDefault="00BA18FE" w:rsidP="005A1351">
      <w:pPr>
        <w:pStyle w:val="Corpodetexto"/>
        <w:spacing w:line="360" w:lineRule="auto"/>
        <w:ind w:firstLine="1134"/>
        <w:jc w:val="both"/>
      </w:pPr>
      <w:r>
        <w:t xml:space="preserve">Os </w:t>
      </w:r>
      <w:r w:rsidR="003448AB">
        <w:t>grupos</w:t>
      </w:r>
      <w:r w:rsidR="00E868A9" w:rsidRPr="005A1351">
        <w:t xml:space="preserve"> prioriza</w:t>
      </w:r>
      <w:r w:rsidR="003448AB">
        <w:t>dos na primeira fase são</w:t>
      </w:r>
      <w:r w:rsidR="00E868A9" w:rsidRPr="005A1351">
        <w:t xml:space="preserve">: </w:t>
      </w:r>
    </w:p>
    <w:p w:rsidR="007E60C6" w:rsidRPr="00E868A9" w:rsidRDefault="007E60C6" w:rsidP="00BF4EB5">
      <w:pPr>
        <w:autoSpaceDE w:val="0"/>
        <w:autoSpaceDN w:val="0"/>
        <w:adjustRightInd w:val="0"/>
        <w:spacing w:after="0" w:line="360" w:lineRule="auto"/>
        <w:ind w:right="423" w:firstLine="1134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E868A9" w:rsidRPr="006732AF" w:rsidRDefault="00FC41A0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6732AF">
        <w:t>Trabalhadores da saúde</w:t>
      </w:r>
    </w:p>
    <w:p w:rsidR="00E868A9" w:rsidRPr="006732AF" w:rsidRDefault="00E868A9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6732AF">
        <w:t xml:space="preserve">Pessoas idosas residentes em instituições de longa permanência (institucionalizadas); </w:t>
      </w:r>
    </w:p>
    <w:p w:rsidR="00E868A9" w:rsidRPr="006732AF" w:rsidRDefault="00E868A9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6732AF">
        <w:t xml:space="preserve">Pessoas a partir de 18 anos de idade com deficiência, residentes em Residências Inclusivas (institucionalizadas); </w:t>
      </w:r>
    </w:p>
    <w:p w:rsidR="00E868A9" w:rsidRPr="006732AF" w:rsidRDefault="00E868A9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6732AF">
        <w:t xml:space="preserve">População indígena vivendo em terras indígenas. </w:t>
      </w:r>
    </w:p>
    <w:p w:rsidR="007E60C6" w:rsidRDefault="007E60C6" w:rsidP="00BF4EB5">
      <w:pPr>
        <w:autoSpaceDE w:val="0"/>
        <w:autoSpaceDN w:val="0"/>
        <w:adjustRightInd w:val="0"/>
        <w:spacing w:after="0" w:line="360" w:lineRule="auto"/>
        <w:ind w:left="360" w:right="423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E60C6" w:rsidRDefault="007E60C6" w:rsidP="005A1351">
      <w:pPr>
        <w:pStyle w:val="Corpodetexto"/>
        <w:spacing w:line="360" w:lineRule="auto"/>
        <w:ind w:firstLine="1134"/>
        <w:jc w:val="both"/>
      </w:pPr>
      <w:r w:rsidRPr="007E60C6">
        <w:t xml:space="preserve"> A priorização da vacinação contra a COVID-19 no grupo prioritário de Trabalhadores de Saúde que atuam em Serviços de Saúde será por local de atividade, seguindo esta ordenação</w:t>
      </w:r>
      <w:r>
        <w:t xml:space="preserve"> (</w:t>
      </w:r>
      <w:r w:rsidR="00C37AF0">
        <w:t xml:space="preserve">conforme o </w:t>
      </w:r>
      <w:r>
        <w:t>Plano Estadual de vacinação contra a Covid-19</w:t>
      </w:r>
      <w:r w:rsidR="00C37AF0">
        <w:t xml:space="preserve"> no seu anexo II</w:t>
      </w:r>
      <w:r>
        <w:t>)</w:t>
      </w:r>
      <w:r w:rsidRPr="007E60C6">
        <w:t xml:space="preserve">: </w:t>
      </w:r>
    </w:p>
    <w:p w:rsidR="007E60C6" w:rsidRPr="007E60C6" w:rsidRDefault="007E60C6" w:rsidP="00761D6B">
      <w:pPr>
        <w:pStyle w:val="Default"/>
        <w:spacing w:line="360" w:lineRule="auto"/>
        <w:ind w:firstLine="1134"/>
        <w:jc w:val="both"/>
      </w:pP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lastRenderedPageBreak/>
        <w:t xml:space="preserve">Todos os vacinadores/aplicadores da vacina contra a COVID-19;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Trabalhadores de Instituição de Longa Permanência para Idosos (ILPI);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Hospitais e Serviços de Urgência e Emergência de referência COVID-19 públicos e privados (SAMU, SIATE, UPA’s, Clínicas de Diálise e Serviços de Oncologia);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Trabalhadores dos Centros de Atendimento à COVID-19;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Trabalhadores da Atenção Primária à Saúde e de Centro de Atenção Psicossocial (CAPS);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Trabalhadores de laboratórios públicos e privados que coletam e realizam testes laboratoriais para a COVID-19;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Demais serviços de Urgência e Emergência;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Demais trabalhadores da Vigilância em Saúde;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Demais serviços públicos hospitalares e ambulatoriais; </w:t>
      </w:r>
    </w:p>
    <w:p w:rsidR="007E60C6" w:rsidRPr="007E60C6" w:rsidRDefault="007E60C6" w:rsidP="006732AF">
      <w:pPr>
        <w:pStyle w:val="Corpodetexto"/>
        <w:numPr>
          <w:ilvl w:val="0"/>
          <w:numId w:val="26"/>
        </w:numPr>
        <w:spacing w:line="360" w:lineRule="auto"/>
        <w:ind w:left="426" w:right="-2"/>
        <w:jc w:val="both"/>
      </w:pPr>
      <w:r w:rsidRPr="007E60C6">
        <w:t xml:space="preserve">Demais serviços privados hospitalares e ambulatoriais (farmácias e clínicas). </w:t>
      </w:r>
    </w:p>
    <w:p w:rsidR="007E60C6" w:rsidRPr="00E868A9" w:rsidRDefault="007E60C6" w:rsidP="00BF4EB5">
      <w:pPr>
        <w:autoSpaceDE w:val="0"/>
        <w:autoSpaceDN w:val="0"/>
        <w:adjustRightInd w:val="0"/>
        <w:spacing w:after="0" w:line="360" w:lineRule="auto"/>
        <w:ind w:right="423" w:firstLine="1134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A1351" w:rsidRDefault="00E868A9" w:rsidP="005A1351">
      <w:pPr>
        <w:pStyle w:val="Corpodetexto"/>
        <w:spacing w:line="360" w:lineRule="auto"/>
        <w:ind w:firstLine="1134"/>
        <w:jc w:val="both"/>
      </w:pPr>
      <w:r w:rsidRPr="005A1351">
        <w:t xml:space="preserve">Cabe esclarecer que TODOS </w:t>
      </w:r>
      <w:r w:rsidRPr="005A1351">
        <w:rPr>
          <w:b/>
          <w:bCs/>
        </w:rPr>
        <w:t>os trabalhadores da saúde serão contemplados com a vacinação</w:t>
      </w:r>
      <w:r w:rsidRPr="005A1351">
        <w:t>, entretanto a ampliação da cobertura desse p</w:t>
      </w:r>
      <w:r w:rsidR="007E60C6" w:rsidRPr="005A1351">
        <w:t xml:space="preserve">úblico será gradativa, conforme </w:t>
      </w:r>
      <w:r w:rsidRPr="007E60C6">
        <w:t>disponibilidade de vacinas.</w:t>
      </w:r>
    </w:p>
    <w:p w:rsidR="00D15F09" w:rsidRDefault="00BA18FE" w:rsidP="00D15F09">
      <w:pPr>
        <w:pStyle w:val="Corpodetexto"/>
        <w:spacing w:line="360" w:lineRule="auto"/>
        <w:ind w:firstLine="1134"/>
        <w:jc w:val="both"/>
      </w:pPr>
      <w:r>
        <w:t>O</w:t>
      </w:r>
      <w:r w:rsidR="005A1351" w:rsidRPr="0093185F">
        <w:t>rganizaram-se a campanha de vacina</w:t>
      </w:r>
      <w:r w:rsidR="005A1351">
        <w:t>çã</w:t>
      </w:r>
      <w:r w:rsidR="005A1351" w:rsidRPr="0093185F">
        <w:t>o contra a covid-19 em fases para atender inicialmente os grupos priorit</w:t>
      </w:r>
      <w:r w:rsidR="005A1351">
        <w:t>á</w:t>
      </w:r>
      <w:r w:rsidR="005A1351" w:rsidRPr="0093185F">
        <w:t>rios, conforme quadro</w:t>
      </w:r>
      <w:r w:rsidR="005A1351">
        <w:t xml:space="preserve"> abaixo</w:t>
      </w:r>
      <w:r w:rsidR="00785727">
        <w:t xml:space="preserve">, sendo descrita a listagem das comorbidades no anexo </w:t>
      </w:r>
      <w:r w:rsidR="008F6F17">
        <w:t>I</w:t>
      </w:r>
      <w:r w:rsidR="00785727">
        <w:t xml:space="preserve">I e </w:t>
      </w:r>
      <w:r w:rsidR="008F6F17">
        <w:t xml:space="preserve">a </w:t>
      </w:r>
      <w:r w:rsidR="00785727">
        <w:t xml:space="preserve">descrição da listagem de grupos prioritários e recomendação para a vacinação no anexo </w:t>
      </w:r>
      <w:r w:rsidR="008F6F17">
        <w:t>I</w:t>
      </w:r>
      <w:r w:rsidR="00785727">
        <w:t>II</w:t>
      </w:r>
      <w:r w:rsidR="008F6F17">
        <w:t>, respectivamente</w:t>
      </w:r>
      <w:r w:rsidR="00785727">
        <w:t>:</w:t>
      </w:r>
    </w:p>
    <w:p w:rsidR="00E64FF5" w:rsidRDefault="00E64FF5" w:rsidP="00D15F09">
      <w:pPr>
        <w:pStyle w:val="Corpodetexto"/>
        <w:spacing w:line="360" w:lineRule="auto"/>
        <w:ind w:firstLine="1134"/>
        <w:jc w:val="both"/>
      </w:pPr>
    </w:p>
    <w:tbl>
      <w:tblPr>
        <w:tblW w:w="1468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173"/>
        <w:gridCol w:w="4509"/>
      </w:tblGrid>
      <w:tr w:rsidR="00E60B2C" w:rsidRPr="00E868A9" w:rsidTr="00E64FF5">
        <w:trPr>
          <w:trHeight w:val="93"/>
        </w:trPr>
        <w:tc>
          <w:tcPr>
            <w:tcW w:w="10173" w:type="dxa"/>
          </w:tcPr>
          <w:tbl>
            <w:tblPr>
              <w:tblpPr w:leftFromText="142" w:rightFromText="142" w:vertAnchor="text" w:tblpXSpec="center" w:tblpY="1"/>
              <w:tblW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3"/>
              <w:gridCol w:w="4961"/>
              <w:gridCol w:w="1758"/>
            </w:tblGrid>
            <w:tr w:rsidR="005B0F75" w:rsidRPr="00520263" w:rsidTr="0073289E">
              <w:tc>
                <w:tcPr>
                  <w:tcW w:w="1413" w:type="dxa"/>
                  <w:vAlign w:val="center"/>
                </w:tcPr>
                <w:p w:rsidR="005B0F75" w:rsidRPr="00520263" w:rsidRDefault="005B0F75" w:rsidP="004916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520263">
                    <w:rPr>
                      <w:rFonts w:ascii="Arial" w:hAnsi="Arial" w:cs="Arial"/>
                      <w:b/>
                    </w:rPr>
                    <w:t>FASES</w:t>
                  </w:r>
                </w:p>
              </w:tc>
              <w:tc>
                <w:tcPr>
                  <w:tcW w:w="4961" w:type="dxa"/>
                  <w:vAlign w:val="center"/>
                </w:tcPr>
                <w:p w:rsidR="005B0F75" w:rsidRPr="00520263" w:rsidRDefault="005B0F75" w:rsidP="004916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520263">
                    <w:rPr>
                      <w:rFonts w:ascii="Arial" w:hAnsi="Arial" w:cs="Arial"/>
                      <w:b/>
                    </w:rPr>
                    <w:t>POPULAÇÃO-ALVO</w:t>
                  </w:r>
                </w:p>
              </w:tc>
              <w:tc>
                <w:tcPr>
                  <w:tcW w:w="1758" w:type="dxa"/>
                  <w:vAlign w:val="center"/>
                </w:tcPr>
                <w:p w:rsidR="005B0F75" w:rsidRPr="00520263" w:rsidRDefault="005B0F75" w:rsidP="004916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520263">
                    <w:rPr>
                      <w:rFonts w:ascii="Arial" w:hAnsi="Arial" w:cs="Arial"/>
                      <w:b/>
                    </w:rPr>
                    <w:t>POPULACAO ESTIMADA</w:t>
                  </w:r>
                </w:p>
              </w:tc>
            </w:tr>
            <w:tr w:rsidR="0077745E" w:rsidRPr="00520263" w:rsidTr="0073289E">
              <w:tc>
                <w:tcPr>
                  <w:tcW w:w="1413" w:type="dxa"/>
                  <w:vMerge w:val="restart"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1ª FASE</w:t>
                  </w: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4323"/>
                    </w:tabs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 Trabalhadores da saúde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7.204</w:t>
                  </w:r>
                </w:p>
              </w:tc>
            </w:tr>
            <w:tr w:rsidR="0077745E" w:rsidRPr="00520263" w:rsidTr="0073289E">
              <w:tc>
                <w:tcPr>
                  <w:tcW w:w="1413" w:type="dxa"/>
                  <w:vMerge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4323"/>
                    </w:tabs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 Pessoas idosas residentes em instituições de longa permanência (institucionalizadas)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214</w:t>
                  </w:r>
                </w:p>
              </w:tc>
            </w:tr>
            <w:tr w:rsidR="0077745E" w:rsidRPr="00520263" w:rsidTr="0073289E">
              <w:tc>
                <w:tcPr>
                  <w:tcW w:w="1413" w:type="dxa"/>
                  <w:vMerge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4323"/>
                    </w:tabs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 Pessoas a partir de 18 anos de idade com deficiência, residentes em Residências Inclusivas (institucionalizadas)</w:t>
                  </w:r>
                  <w:r w:rsidR="008B1B93">
                    <w:rPr>
                      <w:rFonts w:ascii="Arial" w:hAnsi="Arial" w:cs="Arial"/>
                    </w:rPr>
                    <w:t>¹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36047D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54</w:t>
                  </w:r>
                </w:p>
              </w:tc>
            </w:tr>
            <w:tr w:rsidR="0077745E" w:rsidRPr="00520263" w:rsidTr="0073289E">
              <w:tc>
                <w:tcPr>
                  <w:tcW w:w="1413" w:type="dxa"/>
                  <w:vMerge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77745E" w:rsidP="0049168C">
                  <w:pPr>
                    <w:tabs>
                      <w:tab w:val="left" w:pos="4323"/>
                    </w:tabs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 xml:space="preserve">- </w:t>
                  </w:r>
                  <w:r w:rsidR="00785727">
                    <w:rPr>
                      <w:rFonts w:ascii="Arial" w:hAnsi="Arial" w:cs="Arial"/>
                    </w:rPr>
                    <w:t>Povos indígenas vivendo em terras indígenas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00</w:t>
                  </w:r>
                </w:p>
              </w:tc>
            </w:tr>
            <w:tr w:rsidR="004B59E3" w:rsidRPr="00520263" w:rsidTr="0073289E">
              <w:tc>
                <w:tcPr>
                  <w:tcW w:w="1413" w:type="dxa"/>
                  <w:vAlign w:val="center"/>
                </w:tcPr>
                <w:p w:rsidR="004B59E3" w:rsidRPr="00520263" w:rsidRDefault="004B59E3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lastRenderedPageBreak/>
                    <w:t>2ª FASE</w:t>
                  </w:r>
                </w:p>
              </w:tc>
              <w:tc>
                <w:tcPr>
                  <w:tcW w:w="4961" w:type="dxa"/>
                  <w:vAlign w:val="center"/>
                </w:tcPr>
                <w:p w:rsidR="004B59E3" w:rsidRPr="00520263" w:rsidRDefault="004B59E3" w:rsidP="0049168C">
                  <w:pPr>
                    <w:tabs>
                      <w:tab w:val="left" w:pos="4323"/>
                    </w:tabs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Pessoas com idade entre 60 anos ou mais</w:t>
                  </w:r>
                </w:p>
              </w:tc>
              <w:tc>
                <w:tcPr>
                  <w:tcW w:w="1758" w:type="dxa"/>
                  <w:vAlign w:val="center"/>
                </w:tcPr>
                <w:p w:rsidR="004B59E3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27.623</w:t>
                  </w:r>
                </w:p>
              </w:tc>
            </w:tr>
            <w:tr w:rsidR="005B0F75" w:rsidRPr="00520263" w:rsidTr="0073289E">
              <w:tc>
                <w:tcPr>
                  <w:tcW w:w="1413" w:type="dxa"/>
                  <w:vAlign w:val="center"/>
                </w:tcPr>
                <w:p w:rsidR="005B0F75" w:rsidRPr="00520263" w:rsidRDefault="004B59E3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3ª FASE</w:t>
                  </w:r>
                </w:p>
              </w:tc>
              <w:tc>
                <w:tcPr>
                  <w:tcW w:w="4961" w:type="dxa"/>
                  <w:vAlign w:val="center"/>
                </w:tcPr>
                <w:p w:rsidR="005B0F75" w:rsidRPr="00520263" w:rsidRDefault="004B59E3" w:rsidP="0049168C">
                  <w:pPr>
                    <w:tabs>
                      <w:tab w:val="left" w:pos="4323"/>
                    </w:tabs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 xml:space="preserve">Pessoas </w:t>
                  </w:r>
                  <w:r w:rsidR="00785727">
                    <w:rPr>
                      <w:rFonts w:ascii="Arial" w:hAnsi="Arial" w:cs="Arial"/>
                    </w:rPr>
                    <w:t>com</w:t>
                  </w:r>
                  <w:r w:rsidRPr="00520263">
                    <w:rPr>
                      <w:rFonts w:ascii="Arial" w:hAnsi="Arial" w:cs="Arial"/>
                    </w:rPr>
                    <w:t xml:space="preserve"> comorbidades</w:t>
                  </w:r>
                </w:p>
              </w:tc>
              <w:tc>
                <w:tcPr>
                  <w:tcW w:w="1758" w:type="dxa"/>
                  <w:vAlign w:val="center"/>
                </w:tcPr>
                <w:p w:rsidR="005B0F75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56.621</w:t>
                  </w:r>
                </w:p>
              </w:tc>
            </w:tr>
            <w:tr w:rsidR="0077745E" w:rsidRPr="00520263" w:rsidTr="0073289E">
              <w:tc>
                <w:tcPr>
                  <w:tcW w:w="1413" w:type="dxa"/>
                  <w:vMerge w:val="restart"/>
                  <w:vAlign w:val="center"/>
                </w:tcPr>
                <w:p w:rsidR="0077745E" w:rsidRPr="00520263" w:rsidRDefault="0077745E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520263">
                    <w:rPr>
                      <w:rFonts w:ascii="Arial" w:hAnsi="Arial" w:cs="Arial"/>
                    </w:rPr>
                    <w:t>4ª FASE</w:t>
                  </w: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77745E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 xml:space="preserve">- Trabalhadores </w:t>
                  </w:r>
                  <w:r w:rsidR="00785727">
                    <w:rPr>
                      <w:rFonts w:ascii="Arial" w:hAnsi="Arial" w:cs="Arial"/>
                    </w:rPr>
                    <w:t>da Educação</w:t>
                  </w:r>
                  <w:r w:rsidR="007C7F72">
                    <w:rPr>
                      <w:rFonts w:ascii="Arial" w:hAnsi="Arial" w:cs="Arial"/>
                    </w:rPr>
                    <w:t>²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0E2C52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3602</w:t>
                  </w:r>
                </w:p>
              </w:tc>
            </w:tr>
            <w:tr w:rsidR="00785727" w:rsidRPr="00520263" w:rsidTr="0073289E">
              <w:tc>
                <w:tcPr>
                  <w:tcW w:w="1413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 F</w:t>
                  </w:r>
                  <w:r>
                    <w:rPr>
                      <w:rFonts w:ascii="Arial" w:hAnsi="Arial" w:cs="Arial"/>
                    </w:rPr>
                    <w:t>orça de Segurança e Salvamento</w:t>
                  </w:r>
                </w:p>
              </w:tc>
              <w:tc>
                <w:tcPr>
                  <w:tcW w:w="1758" w:type="dxa"/>
                  <w:vMerge w:val="restart"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1.920</w:t>
                  </w:r>
                </w:p>
              </w:tc>
            </w:tr>
            <w:tr w:rsidR="00785727" w:rsidRPr="00520263" w:rsidTr="0073289E">
              <w:tc>
                <w:tcPr>
                  <w:tcW w:w="1413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85727" w:rsidRDefault="00785727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Forças Armadas</w:t>
                  </w:r>
                </w:p>
              </w:tc>
              <w:tc>
                <w:tcPr>
                  <w:tcW w:w="1758" w:type="dxa"/>
                  <w:vMerge/>
                  <w:vAlign w:val="center"/>
                </w:tcPr>
                <w:p w:rsidR="00785727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7745E" w:rsidRPr="00520263" w:rsidTr="0073289E">
              <w:tc>
                <w:tcPr>
                  <w:tcW w:w="1413" w:type="dxa"/>
                  <w:vMerge/>
                  <w:vAlign w:val="center"/>
                </w:tcPr>
                <w:p w:rsidR="0077745E" w:rsidRPr="00520263" w:rsidRDefault="0077745E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8B1B93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Pessoas em situação de rua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8B1B93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213</w:t>
                  </w:r>
                </w:p>
              </w:tc>
            </w:tr>
            <w:tr w:rsidR="007568E4" w:rsidRPr="00520263" w:rsidTr="0073289E">
              <w:tc>
                <w:tcPr>
                  <w:tcW w:w="1413" w:type="dxa"/>
                  <w:vMerge/>
                  <w:vAlign w:val="center"/>
                </w:tcPr>
                <w:p w:rsidR="007568E4" w:rsidRPr="00520263" w:rsidRDefault="007568E4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568E4" w:rsidRPr="00520263" w:rsidRDefault="007568E4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 xml:space="preserve">- </w:t>
                  </w:r>
                  <w:r w:rsidR="00785727">
                    <w:rPr>
                      <w:rFonts w:ascii="Arial" w:hAnsi="Arial" w:cs="Arial"/>
                    </w:rPr>
                    <w:t>Funcionários do sistema de privação de liberdade</w:t>
                  </w:r>
                </w:p>
              </w:tc>
              <w:tc>
                <w:tcPr>
                  <w:tcW w:w="1758" w:type="dxa"/>
                  <w:vAlign w:val="center"/>
                </w:tcPr>
                <w:p w:rsidR="007568E4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262</w:t>
                  </w:r>
                </w:p>
              </w:tc>
            </w:tr>
            <w:tr w:rsidR="0077745E" w:rsidRPr="00520263" w:rsidTr="0073289E">
              <w:tc>
                <w:tcPr>
                  <w:tcW w:w="1413" w:type="dxa"/>
                  <w:vMerge/>
                  <w:vAlign w:val="center"/>
                </w:tcPr>
                <w:p w:rsidR="0077745E" w:rsidRPr="00520263" w:rsidRDefault="0077745E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77745E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 Pessoas co</w:t>
                  </w:r>
                  <w:r w:rsidR="008B1B93">
                    <w:rPr>
                      <w:rFonts w:ascii="Arial" w:hAnsi="Arial" w:cs="Arial"/>
                    </w:rPr>
                    <w:t xml:space="preserve">m Deficiência Permanente </w:t>
                  </w:r>
                  <w:r w:rsidR="00785727">
                    <w:rPr>
                      <w:rFonts w:ascii="Arial" w:hAnsi="Arial" w:cs="Arial"/>
                    </w:rPr>
                    <w:t>Grave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330</w:t>
                  </w:r>
                </w:p>
              </w:tc>
            </w:tr>
            <w:tr w:rsidR="0077745E" w:rsidRPr="00520263" w:rsidTr="0073289E">
              <w:tc>
                <w:tcPr>
                  <w:tcW w:w="1413" w:type="dxa"/>
                  <w:vMerge/>
                  <w:vAlign w:val="center"/>
                </w:tcPr>
                <w:p w:rsidR="0077745E" w:rsidRPr="00520263" w:rsidRDefault="0077745E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7745E" w:rsidRPr="00520263" w:rsidRDefault="0077745E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</w:t>
                  </w:r>
                  <w:r w:rsidR="00785727">
                    <w:rPr>
                      <w:rFonts w:ascii="Arial" w:hAnsi="Arial" w:cs="Arial"/>
                    </w:rPr>
                    <w:t xml:space="preserve"> Povos e comunidades tradicionais e ribeirinhas e quilombolas</w:t>
                  </w:r>
                </w:p>
              </w:tc>
              <w:tc>
                <w:tcPr>
                  <w:tcW w:w="1758" w:type="dxa"/>
                  <w:vAlign w:val="center"/>
                </w:tcPr>
                <w:p w:rsidR="0077745E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00</w:t>
                  </w:r>
                </w:p>
              </w:tc>
            </w:tr>
            <w:tr w:rsidR="00FC41A0" w:rsidRPr="00520263" w:rsidTr="0073289E">
              <w:tc>
                <w:tcPr>
                  <w:tcW w:w="1413" w:type="dxa"/>
                  <w:vMerge/>
                  <w:vAlign w:val="center"/>
                </w:tcPr>
                <w:p w:rsidR="00FC41A0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FC41A0" w:rsidRPr="00520263" w:rsidRDefault="008B1B93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Caminhoneiros</w:t>
                  </w:r>
                </w:p>
              </w:tc>
              <w:tc>
                <w:tcPr>
                  <w:tcW w:w="1758" w:type="dxa"/>
                  <w:vMerge w:val="restart"/>
                  <w:vAlign w:val="center"/>
                </w:tcPr>
                <w:p w:rsidR="00FC41A0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3200</w:t>
                  </w:r>
                </w:p>
              </w:tc>
            </w:tr>
            <w:tr w:rsidR="00FC41A0" w:rsidRPr="00520263" w:rsidTr="0073289E">
              <w:tc>
                <w:tcPr>
                  <w:tcW w:w="1413" w:type="dxa"/>
                  <w:vMerge/>
                  <w:vAlign w:val="center"/>
                </w:tcPr>
                <w:p w:rsidR="00FC41A0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FC41A0" w:rsidRPr="00520263" w:rsidRDefault="00FC41A0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 xml:space="preserve">- Trabalhadores de Transporte Coletivo Rodoviário </w:t>
                  </w:r>
                  <w:r w:rsidR="00785727">
                    <w:rPr>
                      <w:rFonts w:ascii="Arial" w:hAnsi="Arial" w:cs="Arial"/>
                    </w:rPr>
                    <w:t xml:space="preserve"> de Passageiros Urbano e de Longo Percurso</w:t>
                  </w:r>
                </w:p>
              </w:tc>
              <w:tc>
                <w:tcPr>
                  <w:tcW w:w="1758" w:type="dxa"/>
                  <w:vMerge/>
                  <w:vAlign w:val="center"/>
                </w:tcPr>
                <w:p w:rsidR="00FC41A0" w:rsidRPr="00520263" w:rsidRDefault="00FC41A0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85727" w:rsidRPr="00520263" w:rsidTr="0073289E">
              <w:tc>
                <w:tcPr>
                  <w:tcW w:w="1413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85727" w:rsidRPr="0036047D" w:rsidRDefault="00785727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36047D">
                    <w:rPr>
                      <w:rFonts w:ascii="Arial" w:hAnsi="Arial" w:cs="Arial"/>
                    </w:rPr>
                    <w:t>- Trabalhadores de Transporte Aéreo</w:t>
                  </w:r>
                  <w:r>
                    <w:rPr>
                      <w:rFonts w:ascii="Arial" w:hAnsi="Arial" w:cs="Arial"/>
                    </w:rPr>
                    <w:t>³</w:t>
                  </w:r>
                </w:p>
              </w:tc>
              <w:tc>
                <w:tcPr>
                  <w:tcW w:w="1758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85727" w:rsidRPr="00520263" w:rsidTr="0073289E">
              <w:tc>
                <w:tcPr>
                  <w:tcW w:w="1413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85727" w:rsidRPr="0036047D" w:rsidRDefault="00785727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36047D">
                    <w:rPr>
                      <w:rFonts w:ascii="Arial" w:hAnsi="Arial" w:cs="Arial"/>
                    </w:rPr>
                    <w:t xml:space="preserve">- </w:t>
                  </w:r>
                  <w:r>
                    <w:rPr>
                      <w:rFonts w:ascii="Arial" w:hAnsi="Arial" w:cs="Arial"/>
                    </w:rPr>
                    <w:t>Trabalhadores de Transporte Aquaviário³</w:t>
                  </w:r>
                </w:p>
              </w:tc>
              <w:tc>
                <w:tcPr>
                  <w:tcW w:w="1758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85727" w:rsidRPr="00520263" w:rsidTr="0073289E">
              <w:tc>
                <w:tcPr>
                  <w:tcW w:w="1413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 Trabalhadores Portuários</w:t>
                  </w:r>
                </w:p>
              </w:tc>
              <w:tc>
                <w:tcPr>
                  <w:tcW w:w="1758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85727" w:rsidRPr="00520263" w:rsidTr="0073289E">
              <w:tc>
                <w:tcPr>
                  <w:tcW w:w="1413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-</w:t>
                  </w:r>
                  <w:r>
                    <w:rPr>
                      <w:rFonts w:ascii="Arial" w:hAnsi="Arial" w:cs="Arial"/>
                    </w:rPr>
                    <w:t xml:space="preserve"> População Privada de liberdade</w:t>
                  </w:r>
                </w:p>
              </w:tc>
              <w:tc>
                <w:tcPr>
                  <w:tcW w:w="1758" w:type="dxa"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520263">
                    <w:rPr>
                      <w:rFonts w:ascii="Arial" w:hAnsi="Arial" w:cs="Arial"/>
                    </w:rPr>
                    <w:t>1.186</w:t>
                  </w:r>
                </w:p>
              </w:tc>
            </w:tr>
            <w:tr w:rsidR="00785727" w:rsidRPr="00520263" w:rsidTr="0073289E">
              <w:tc>
                <w:tcPr>
                  <w:tcW w:w="1413" w:type="dxa"/>
                  <w:vMerge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Trabalhadores Industriais</w:t>
                  </w:r>
                </w:p>
              </w:tc>
              <w:tc>
                <w:tcPr>
                  <w:tcW w:w="1758" w:type="dxa"/>
                  <w:vAlign w:val="center"/>
                </w:tcPr>
                <w:p w:rsidR="00785727" w:rsidRPr="00520263" w:rsidRDefault="00785727" w:rsidP="0049168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-----</w:t>
                  </w:r>
                </w:p>
              </w:tc>
            </w:tr>
          </w:tbl>
          <w:p w:rsidR="00FC41A0" w:rsidRDefault="00FC41A0" w:rsidP="00682E08">
            <w:pPr>
              <w:pStyle w:val="Default"/>
              <w:tabs>
                <w:tab w:val="left" w:pos="284"/>
              </w:tabs>
              <w:spacing w:line="360" w:lineRule="auto"/>
              <w:ind w:left="851" w:right="1593"/>
              <w:jc w:val="both"/>
              <w:rPr>
                <w:sz w:val="18"/>
                <w:szCs w:val="18"/>
              </w:rPr>
            </w:pPr>
            <w:r w:rsidRPr="00FC41A0">
              <w:rPr>
                <w:sz w:val="18"/>
                <w:szCs w:val="18"/>
              </w:rPr>
              <w:t xml:space="preserve">*¹ </w:t>
            </w:r>
            <w:r w:rsidR="0036047D">
              <w:rPr>
                <w:sz w:val="18"/>
                <w:szCs w:val="18"/>
              </w:rPr>
              <w:t>Apenas uma Residência Inclusiva tem pessoas com deficiência maiores de 18 anos</w:t>
            </w:r>
            <w:r w:rsidRPr="00FC41A0">
              <w:rPr>
                <w:sz w:val="18"/>
                <w:szCs w:val="18"/>
              </w:rPr>
              <w:t>.</w:t>
            </w:r>
          </w:p>
          <w:p w:rsidR="007C7F72" w:rsidRPr="00FC41A0" w:rsidRDefault="007C7F72" w:rsidP="007C7F72">
            <w:pPr>
              <w:pStyle w:val="Default"/>
              <w:tabs>
                <w:tab w:val="left" w:pos="284"/>
              </w:tabs>
              <w:spacing w:line="360" w:lineRule="auto"/>
              <w:ind w:left="851" w:right="88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*² Não foi possível levantar as informações referentes aos trabalhadores das escolas privadas.</w:t>
            </w:r>
          </w:p>
          <w:p w:rsidR="0049168C" w:rsidRPr="00FC41A0" w:rsidRDefault="0049168C" w:rsidP="0049168C">
            <w:pPr>
              <w:pStyle w:val="Default"/>
              <w:tabs>
                <w:tab w:val="left" w:pos="284"/>
                <w:tab w:val="left" w:pos="8647"/>
                <w:tab w:val="left" w:pos="8931"/>
              </w:tabs>
              <w:spacing w:line="360" w:lineRule="auto"/>
              <w:ind w:left="851" w:right="88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*³ </w:t>
            </w:r>
            <w:r w:rsidRPr="00FC41A0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ão foi possível levantar as informações</w:t>
            </w:r>
            <w:r w:rsidRPr="00FC41A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referentes aos Trabalhadores Metroviários e Ferroviários, Transporte Aéreo, Transporte Aquaviário e Trabalhadores Industriais.</w:t>
            </w:r>
          </w:p>
          <w:p w:rsidR="0073289E" w:rsidRPr="0093185F" w:rsidRDefault="0073289E" w:rsidP="00BF4EB5">
            <w:pPr>
              <w:spacing w:after="0" w:line="360" w:lineRule="auto"/>
              <w:ind w:right="15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9" w:type="dxa"/>
          </w:tcPr>
          <w:p w:rsidR="00E60B2C" w:rsidRPr="00E868A9" w:rsidRDefault="00E60B2C" w:rsidP="00BF4EB5">
            <w:pPr>
              <w:pStyle w:val="Default"/>
              <w:spacing w:line="360" w:lineRule="auto"/>
              <w:ind w:right="423"/>
              <w:jc w:val="both"/>
            </w:pPr>
          </w:p>
        </w:tc>
      </w:tr>
    </w:tbl>
    <w:p w:rsidR="0073289E" w:rsidRDefault="0073289E" w:rsidP="0073289E">
      <w:pPr>
        <w:pStyle w:val="Ttulo"/>
        <w:ind w:left="426"/>
        <w:jc w:val="left"/>
        <w:outlineLvl w:val="0"/>
        <w:rPr>
          <w:sz w:val="24"/>
          <w:szCs w:val="24"/>
        </w:rPr>
      </w:pPr>
    </w:p>
    <w:p w:rsidR="002D5A7A" w:rsidRPr="00381418" w:rsidRDefault="0073289E" w:rsidP="001902E1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D5A7A" w:rsidRPr="00381418">
        <w:rPr>
          <w:sz w:val="24"/>
          <w:szCs w:val="24"/>
        </w:rPr>
        <w:lastRenderedPageBreak/>
        <w:t xml:space="preserve"> </w:t>
      </w:r>
      <w:bookmarkStart w:id="29" w:name="_Toc62485167"/>
      <w:r w:rsidR="002D5A7A" w:rsidRPr="00381418">
        <w:rPr>
          <w:sz w:val="24"/>
          <w:szCs w:val="24"/>
        </w:rPr>
        <w:t>REFERÊNCIAS</w:t>
      </w:r>
      <w:bookmarkEnd w:id="29"/>
    </w:p>
    <w:p w:rsidR="002D5A7A" w:rsidRDefault="002D5A7A" w:rsidP="002D5A7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2B41E9" w:rsidRDefault="002D5A7A" w:rsidP="002A2EA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BRASIL</w:t>
      </w:r>
      <w:r w:rsidRPr="00C317AE">
        <w:rPr>
          <w:rFonts w:ascii="Arial" w:hAnsi="Arial" w:cs="Arial"/>
          <w:color w:val="000000"/>
        </w:rPr>
        <w:t xml:space="preserve">. Ministério da Saúde. Plano Nacional de Operacionalização de Vacinação contra Covid-19. Disponível em: </w:t>
      </w:r>
      <w:r w:rsidRPr="00197174">
        <w:rPr>
          <w:rFonts w:ascii="Arial" w:hAnsi="Arial" w:cs="Arial"/>
          <w:color w:val="000000"/>
        </w:rPr>
        <w:t xml:space="preserve">Fonte: </w:t>
      </w:r>
      <w:r w:rsidR="002B41E9" w:rsidRPr="002B41E9">
        <w:rPr>
          <w:rFonts w:ascii="Arial" w:hAnsi="Arial" w:cs="Arial"/>
          <w:color w:val="000000"/>
        </w:rPr>
        <w:t>https://www.gov.br/saude/pt-br/media/pdf/2020/dezembr</w:t>
      </w:r>
    </w:p>
    <w:p w:rsidR="002D5A7A" w:rsidRPr="00197174" w:rsidRDefault="002D5A7A" w:rsidP="002A2EA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197174">
        <w:rPr>
          <w:rFonts w:ascii="Arial" w:hAnsi="Arial" w:cs="Arial"/>
          <w:color w:val="000000"/>
        </w:rPr>
        <w:t>o/16/plano_vacinacao_versao_eletronica-1.pdf</w:t>
      </w:r>
      <w:r w:rsidR="002B41E9">
        <w:rPr>
          <w:rFonts w:ascii="Arial" w:hAnsi="Arial" w:cs="Arial"/>
          <w:color w:val="000000"/>
        </w:rPr>
        <w:t>.</w:t>
      </w:r>
    </w:p>
    <w:p w:rsidR="002D5A7A" w:rsidRDefault="002D5A7A" w:rsidP="002D5A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B41E9" w:rsidRDefault="002D5A7A" w:rsidP="002D5A7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BRASIL.</w:t>
      </w:r>
      <w:r w:rsidR="003448A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Secretaria Municipal de </w:t>
      </w:r>
      <w:r w:rsidR="003448AB">
        <w:rPr>
          <w:rFonts w:ascii="Arial" w:hAnsi="Arial" w:cs="Arial"/>
          <w:color w:val="000000"/>
        </w:rPr>
        <w:t>Saúde</w:t>
      </w:r>
      <w:r>
        <w:rPr>
          <w:rFonts w:ascii="Arial" w:hAnsi="Arial" w:cs="Arial"/>
          <w:color w:val="000000"/>
        </w:rPr>
        <w:t xml:space="preserve"> do Paraná. Plano Estadual de Vacinação contra a COVID-19. Disponível em: </w:t>
      </w:r>
      <w:r w:rsidRPr="00197174">
        <w:rPr>
          <w:rFonts w:ascii="Arial" w:hAnsi="Arial" w:cs="Arial"/>
          <w:color w:val="000000"/>
        </w:rPr>
        <w:t>Fonte:  https://www.saude.pr.gov.br/sites/default/arquivos_re</w:t>
      </w:r>
    </w:p>
    <w:p w:rsidR="002B41E9" w:rsidRDefault="002D5A7A" w:rsidP="002D5A7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197174">
        <w:rPr>
          <w:rFonts w:ascii="Arial" w:hAnsi="Arial" w:cs="Arial"/>
          <w:color w:val="000000"/>
        </w:rPr>
        <w:t>stritos/files/documento/2021-01/plano_estadual_de_vacinacao_contra_a_covid_19_sesa_</w:t>
      </w:r>
    </w:p>
    <w:p w:rsidR="002D5A7A" w:rsidRDefault="002D5A7A" w:rsidP="002D5A7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197174">
        <w:rPr>
          <w:rFonts w:ascii="Arial" w:hAnsi="Arial" w:cs="Arial"/>
          <w:color w:val="000000"/>
        </w:rPr>
        <w:t>pr_012021.pdf</w:t>
      </w:r>
      <w:r>
        <w:rPr>
          <w:rFonts w:ascii="Arial" w:hAnsi="Arial" w:cs="Arial"/>
          <w:color w:val="000000"/>
        </w:rPr>
        <w:t>.</w:t>
      </w:r>
    </w:p>
    <w:p w:rsidR="003448AB" w:rsidRDefault="003448AB" w:rsidP="002D5A7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</w:p>
    <w:p w:rsidR="002B41E9" w:rsidRDefault="002B41E9" w:rsidP="002B41E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BRASIL. </w:t>
      </w:r>
      <w:r w:rsidRPr="00C317AE">
        <w:rPr>
          <w:rFonts w:ascii="Arial" w:hAnsi="Arial" w:cs="Arial"/>
          <w:color w:val="000000"/>
        </w:rPr>
        <w:t>Ministério da Saúde</w:t>
      </w:r>
      <w:r>
        <w:rPr>
          <w:rFonts w:ascii="Arial" w:hAnsi="Arial" w:cs="Arial"/>
          <w:color w:val="000000"/>
        </w:rPr>
        <w:t xml:space="preserve">. Estratégia de Vacinação contra o Vírus SARS-COV-2 COVID-19. 2020. Disponível em: </w:t>
      </w:r>
      <w:r w:rsidRPr="002B41E9">
        <w:rPr>
          <w:rFonts w:ascii="Arial" w:hAnsi="Arial" w:cs="Arial"/>
          <w:color w:val="000000"/>
        </w:rPr>
        <w:t>https://www.gov.br/saude/pt-br/media/pdf/2020/dezembro/21/estrategia_vacinacao_covid19.pdf</w:t>
      </w:r>
      <w:r>
        <w:rPr>
          <w:rFonts w:ascii="Arial" w:hAnsi="Arial" w:cs="Arial"/>
          <w:color w:val="000000"/>
        </w:rPr>
        <w:t>.</w:t>
      </w:r>
    </w:p>
    <w:p w:rsidR="002B41E9" w:rsidRDefault="002B41E9" w:rsidP="002B41E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</w:p>
    <w:p w:rsidR="002A2EA0" w:rsidRDefault="002B41E9" w:rsidP="002B41E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BRASIL. </w:t>
      </w:r>
      <w:r w:rsidRPr="00C317AE">
        <w:rPr>
          <w:rFonts w:ascii="Arial" w:hAnsi="Arial" w:cs="Arial"/>
          <w:color w:val="000000"/>
        </w:rPr>
        <w:t>Ministério da Saúde</w:t>
      </w:r>
      <w:r>
        <w:rPr>
          <w:rFonts w:ascii="Arial" w:hAnsi="Arial" w:cs="Arial"/>
          <w:color w:val="000000"/>
        </w:rPr>
        <w:t>. Manual de Vigilância Epidemiológica de Eventos Adversos pós-vacinação</w:t>
      </w:r>
      <w:r w:rsidR="002A2EA0">
        <w:rPr>
          <w:rFonts w:ascii="Arial" w:hAnsi="Arial" w:cs="Arial"/>
          <w:color w:val="000000"/>
        </w:rPr>
        <w:t>. 2</w:t>
      </w:r>
      <w:r>
        <w:rPr>
          <w:rFonts w:ascii="Arial" w:hAnsi="Arial" w:cs="Arial"/>
          <w:color w:val="000000"/>
        </w:rPr>
        <w:t>020. Disponível em:</w:t>
      </w:r>
      <w:r w:rsidR="002A2EA0">
        <w:rPr>
          <w:rFonts w:ascii="Arial" w:hAnsi="Arial" w:cs="Arial"/>
          <w:color w:val="000000"/>
        </w:rPr>
        <w:t xml:space="preserve"> </w:t>
      </w:r>
      <w:r w:rsidR="002A2EA0" w:rsidRPr="002A2EA0">
        <w:rPr>
          <w:rFonts w:ascii="Arial" w:hAnsi="Arial" w:cs="Arial"/>
          <w:color w:val="000000"/>
        </w:rPr>
        <w:t>http://bvsms.saude.gov.br/bvs/publicacoes/manual_</w:t>
      </w:r>
    </w:p>
    <w:p w:rsidR="002B41E9" w:rsidRDefault="002A2EA0" w:rsidP="002B41E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2A2EA0">
        <w:rPr>
          <w:rFonts w:ascii="Arial" w:hAnsi="Arial" w:cs="Arial"/>
          <w:color w:val="000000"/>
        </w:rPr>
        <w:t>vigilancia_epidemiologica_eventos_vacinacao_4ed.pdf</w:t>
      </w:r>
      <w:r>
        <w:rPr>
          <w:rFonts w:ascii="Arial" w:hAnsi="Arial" w:cs="Arial"/>
          <w:color w:val="000000"/>
        </w:rPr>
        <w:t>.</w:t>
      </w:r>
    </w:p>
    <w:p w:rsidR="008F6F17" w:rsidRPr="00570ADD" w:rsidRDefault="008F6F17" w:rsidP="008F6F17">
      <w:pPr>
        <w:pStyle w:val="Ttulo"/>
        <w:numPr>
          <w:ilvl w:val="0"/>
          <w:numId w:val="25"/>
        </w:numPr>
        <w:ind w:left="426" w:hanging="426"/>
        <w:jc w:val="left"/>
        <w:outlineLvl w:val="0"/>
        <w:rPr>
          <w:sz w:val="24"/>
          <w:szCs w:val="24"/>
        </w:rPr>
      </w:pPr>
      <w:r>
        <w:rPr>
          <w:rFonts w:cs="Arial"/>
          <w:color w:val="000000"/>
        </w:rPr>
        <w:br w:type="page"/>
      </w:r>
      <w:bookmarkStart w:id="30" w:name="_Toc62474492"/>
      <w:bookmarkStart w:id="31" w:name="_Toc62485168"/>
      <w:r w:rsidRPr="00570ADD">
        <w:rPr>
          <w:sz w:val="24"/>
          <w:szCs w:val="24"/>
        </w:rPr>
        <w:lastRenderedPageBreak/>
        <w:t>ANEXO I – TERMO DE RECUSA</w:t>
      </w:r>
      <w:bookmarkEnd w:id="30"/>
      <w:bookmarkEnd w:id="31"/>
    </w:p>
    <w:p w:rsidR="008F6F17" w:rsidRDefault="008F6F17" w:rsidP="008F6F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</w:p>
    <w:p w:rsidR="008F6F17" w:rsidRDefault="00AE6668" w:rsidP="008F6F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5695950" cy="4114800"/>
            <wp:effectExtent l="19050" t="19050" r="19050" b="190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827" t="21027" r="22650" b="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148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F17" w:rsidRDefault="008F6F17" w:rsidP="008F6F17">
      <w:pPr>
        <w:pStyle w:val="Ttulo"/>
        <w:jc w:val="left"/>
        <w:outlineLvl w:val="0"/>
        <w:rPr>
          <w:color w:val="000000"/>
        </w:rPr>
      </w:pPr>
    </w:p>
    <w:p w:rsidR="008F6F17" w:rsidRDefault="008F6F17" w:rsidP="008F6F17">
      <w:pPr>
        <w:pStyle w:val="Ttulo"/>
        <w:jc w:val="left"/>
        <w:outlineLvl w:val="0"/>
        <w:rPr>
          <w:color w:val="000000"/>
        </w:rPr>
        <w:sectPr w:rsidR="008F6F17" w:rsidSect="001B7401">
          <w:headerReference w:type="default" r:id="rId17"/>
          <w:footerReference w:type="default" r:id="rId18"/>
          <w:pgSz w:w="11906" w:h="16838" w:code="9"/>
          <w:pgMar w:top="1134" w:right="1418" w:bottom="1134" w:left="1701" w:header="1985" w:footer="709" w:gutter="0"/>
          <w:cols w:space="708"/>
          <w:titlePg/>
          <w:docGrid w:linePitch="360"/>
        </w:sectPr>
      </w:pPr>
    </w:p>
    <w:p w:rsidR="008F6F17" w:rsidRPr="000D5E84" w:rsidRDefault="008F6F17" w:rsidP="008F6F17">
      <w:pPr>
        <w:pStyle w:val="Ttulo"/>
        <w:numPr>
          <w:ilvl w:val="0"/>
          <w:numId w:val="25"/>
        </w:numPr>
        <w:spacing w:before="0"/>
        <w:ind w:left="426" w:right="-2" w:hanging="426"/>
        <w:jc w:val="both"/>
        <w:outlineLvl w:val="0"/>
        <w:rPr>
          <w:rFonts w:cs="Arial"/>
          <w:color w:val="000000"/>
          <w:sz w:val="24"/>
          <w:szCs w:val="24"/>
        </w:rPr>
      </w:pPr>
      <w:bookmarkStart w:id="32" w:name="_Toc62474494"/>
      <w:bookmarkStart w:id="33" w:name="_Toc62485169"/>
      <w:r w:rsidRPr="00570ADD">
        <w:rPr>
          <w:sz w:val="24"/>
          <w:szCs w:val="24"/>
        </w:rPr>
        <w:lastRenderedPageBreak/>
        <w:t xml:space="preserve">ANEXO </w:t>
      </w:r>
      <w:r>
        <w:rPr>
          <w:sz w:val="24"/>
          <w:szCs w:val="24"/>
        </w:rPr>
        <w:t>I</w:t>
      </w:r>
      <w:r w:rsidRPr="00570ADD">
        <w:rPr>
          <w:sz w:val="24"/>
          <w:szCs w:val="24"/>
        </w:rPr>
        <w:t>II - DESCRIÇÃO DOS GRUPOS PRIORITÁRIOS E</w:t>
      </w:r>
      <w:r w:rsidRPr="000D5E84">
        <w:rPr>
          <w:rFonts w:cs="Arial"/>
          <w:bCs w:val="0"/>
          <w:sz w:val="24"/>
          <w:szCs w:val="24"/>
        </w:rPr>
        <w:t xml:space="preserve"> </w:t>
      </w:r>
      <w:r w:rsidRPr="000D5E84">
        <w:rPr>
          <w:bCs w:val="0"/>
          <w:sz w:val="24"/>
          <w:szCs w:val="24"/>
        </w:rPr>
        <w:t>R</w:t>
      </w:r>
      <w:r w:rsidRPr="000D5E84">
        <w:rPr>
          <w:rFonts w:cs="Arial"/>
          <w:bCs w:val="0"/>
          <w:sz w:val="24"/>
          <w:szCs w:val="24"/>
        </w:rPr>
        <w:t>ECOMENDAÇÕES PARA</w:t>
      </w:r>
      <w:r w:rsidRPr="000D5E84">
        <w:rPr>
          <w:rFonts w:cs="Arial"/>
          <w:color w:val="000000"/>
          <w:sz w:val="24"/>
          <w:szCs w:val="24"/>
        </w:rPr>
        <w:t xml:space="preserve"> VACINAÇÃO</w:t>
      </w:r>
      <w:bookmarkEnd w:id="32"/>
      <w:bookmarkEnd w:id="33"/>
    </w:p>
    <w:p w:rsidR="008F6F17" w:rsidRDefault="008F6F17" w:rsidP="008F6F1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</w:p>
    <w:p w:rsidR="008F6F17" w:rsidRPr="002D5A7A" w:rsidRDefault="00AE6668" w:rsidP="008F6F17">
      <w:pPr>
        <w:pStyle w:val="PargrafodaLista"/>
        <w:spacing w:line="360" w:lineRule="auto"/>
        <w:ind w:left="0" w:firstLine="0"/>
        <w:jc w:val="both"/>
        <w:rPr>
          <w:sz w:val="24"/>
          <w:szCs w:val="24"/>
          <w:lang w:val="pt-BR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581650" cy="676275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36" b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E9" w:rsidRDefault="00AE6668" w:rsidP="002D5A7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581650" cy="866775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AB" w:rsidRPr="002D5A7A" w:rsidRDefault="00B405AB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  <w:lang w:val="pt-BR"/>
        </w:rPr>
      </w:pPr>
    </w:p>
    <w:p w:rsidR="004306D0" w:rsidRDefault="00AE6668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581650" cy="20955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541" b="3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17" w:rsidRDefault="00AE6668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572125" cy="60864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44" b="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17" w:rsidRDefault="00AE6668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572125" cy="1790700"/>
            <wp:effectExtent l="1905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9E" w:rsidRDefault="00AE6668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581650" cy="20955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541" b="3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9E" w:rsidRDefault="00AE6668" w:rsidP="00761D6B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572125" cy="3552825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9E" w:rsidRPr="000D5E84" w:rsidRDefault="0073289E" w:rsidP="0073289E">
      <w:pPr>
        <w:pStyle w:val="Ttulo"/>
        <w:numPr>
          <w:ilvl w:val="0"/>
          <w:numId w:val="25"/>
        </w:numPr>
        <w:spacing w:before="0"/>
        <w:ind w:left="426" w:right="-2" w:hanging="426"/>
        <w:jc w:val="both"/>
        <w:outlineLvl w:val="0"/>
        <w:rPr>
          <w:rFonts w:cs="Arial"/>
          <w:bCs w:val="0"/>
          <w:sz w:val="24"/>
          <w:szCs w:val="24"/>
        </w:rPr>
      </w:pPr>
      <w:r>
        <w:rPr>
          <w:sz w:val="24"/>
          <w:szCs w:val="24"/>
        </w:rPr>
        <w:br w:type="page"/>
      </w:r>
      <w:bookmarkStart w:id="34" w:name="_Toc62474495"/>
      <w:bookmarkStart w:id="35" w:name="_Toc62485170"/>
      <w:r w:rsidRPr="00570ADD">
        <w:rPr>
          <w:sz w:val="24"/>
          <w:szCs w:val="24"/>
        </w:rPr>
        <w:lastRenderedPageBreak/>
        <w:t>ANEXO I</w:t>
      </w:r>
      <w:r>
        <w:rPr>
          <w:sz w:val="24"/>
          <w:szCs w:val="24"/>
        </w:rPr>
        <w:t>V</w:t>
      </w:r>
      <w:r w:rsidRPr="00570ADD">
        <w:rPr>
          <w:sz w:val="24"/>
          <w:szCs w:val="24"/>
        </w:rPr>
        <w:t xml:space="preserve"> – DESCRIÇÃO DAS COMORBIDADES INCLUÍDAS COMO</w:t>
      </w:r>
      <w:r w:rsidRPr="000D5E84">
        <w:rPr>
          <w:rFonts w:cs="Arial"/>
          <w:bCs w:val="0"/>
          <w:sz w:val="24"/>
          <w:szCs w:val="24"/>
        </w:rPr>
        <w:t xml:space="preserve"> PRIORITÁRIAS</w:t>
      </w:r>
      <w:r w:rsidRPr="000D5E84">
        <w:rPr>
          <w:rFonts w:cs="Arial"/>
          <w:color w:val="000000"/>
        </w:rPr>
        <w:t xml:space="preserve"> </w:t>
      </w:r>
      <w:r w:rsidRPr="000D5E84">
        <w:rPr>
          <w:rFonts w:cs="Arial"/>
          <w:bCs w:val="0"/>
          <w:sz w:val="24"/>
          <w:szCs w:val="24"/>
        </w:rPr>
        <w:t>PARA VACINAÇÃO CONTRA A COVID-19</w:t>
      </w:r>
      <w:bookmarkEnd w:id="34"/>
      <w:bookmarkEnd w:id="35"/>
    </w:p>
    <w:p w:rsidR="0073289E" w:rsidRDefault="0073289E" w:rsidP="0073289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</w:p>
    <w:p w:rsidR="0073289E" w:rsidRDefault="00AE6668" w:rsidP="0073289E">
      <w:pPr>
        <w:pStyle w:val="PargrafodaLista"/>
        <w:spacing w:line="360" w:lineRule="auto"/>
        <w:ind w:left="0" w:firstLine="0"/>
        <w:jc w:val="both"/>
        <w:rPr>
          <w:color w:val="000000"/>
        </w:rPr>
      </w:pPr>
      <w:r>
        <w:rPr>
          <w:noProof/>
          <w:color w:val="000000"/>
          <w:lang w:val="pt-BR" w:eastAsia="pt-BR"/>
        </w:rPr>
        <w:drawing>
          <wp:inline distT="0" distB="0" distL="0" distR="0">
            <wp:extent cx="5572125" cy="675322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pt-BR" w:eastAsia="pt-BR"/>
        </w:rPr>
        <w:drawing>
          <wp:inline distT="0" distB="0" distL="0" distR="0">
            <wp:extent cx="5581650" cy="933450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9E" w:rsidRDefault="00AE6668" w:rsidP="0073289E">
      <w:pPr>
        <w:pStyle w:val="PargrafodaLista"/>
        <w:spacing w:line="360" w:lineRule="auto"/>
        <w:ind w:left="0" w:firstLine="0"/>
        <w:jc w:val="both"/>
        <w:rPr>
          <w:color w:val="000000"/>
        </w:rPr>
      </w:pPr>
      <w:r>
        <w:rPr>
          <w:noProof/>
          <w:color w:val="000000"/>
          <w:lang w:val="pt-BR" w:eastAsia="pt-BR"/>
        </w:rPr>
        <w:lastRenderedPageBreak/>
        <w:drawing>
          <wp:inline distT="0" distB="0" distL="0" distR="0">
            <wp:extent cx="5572125" cy="485775"/>
            <wp:effectExtent l="1905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9E" w:rsidRPr="0054018C" w:rsidRDefault="00AE6668" w:rsidP="0073289E">
      <w:pPr>
        <w:pStyle w:val="PargrafodaLista"/>
        <w:spacing w:line="360" w:lineRule="auto"/>
        <w:ind w:left="0"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5581650" cy="2124075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89E" w:rsidRPr="0054018C" w:rsidSect="00D15F09">
      <w:footerReference w:type="default" r:id="rId29"/>
      <w:pgSz w:w="11906" w:h="16838" w:code="9"/>
      <w:pgMar w:top="1134" w:right="1418" w:bottom="1134" w:left="1701" w:header="198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9EF" w:rsidRDefault="001D39EF" w:rsidP="00B36201">
      <w:pPr>
        <w:spacing w:after="0" w:line="240" w:lineRule="auto"/>
      </w:pPr>
      <w:r>
        <w:separator/>
      </w:r>
    </w:p>
  </w:endnote>
  <w:endnote w:type="continuationSeparator" w:id="0">
    <w:p w:rsidR="001D39EF" w:rsidRDefault="001D39EF" w:rsidP="00B36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F17" w:rsidRPr="00B17D7A" w:rsidRDefault="001D39E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1D91">
      <w:rPr>
        <w:noProof/>
      </w:rPr>
      <w:t>29</w:t>
    </w:r>
    <w:r>
      <w:rPr>
        <w:noProof/>
      </w:rPr>
      <w:fldChar w:fldCharType="end"/>
    </w:r>
  </w:p>
  <w:p w:rsidR="008F6F17" w:rsidRDefault="008F6F1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6FE" w:rsidRDefault="001D39E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1D91">
      <w:rPr>
        <w:noProof/>
      </w:rPr>
      <w:t>34</w:t>
    </w:r>
    <w:r>
      <w:rPr>
        <w:noProof/>
      </w:rPr>
      <w:fldChar w:fldCharType="end"/>
    </w:r>
  </w:p>
  <w:p w:rsidR="001926FE" w:rsidRDefault="001926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9EF" w:rsidRDefault="001D39EF" w:rsidP="00B36201">
      <w:pPr>
        <w:spacing w:after="0" w:line="240" w:lineRule="auto"/>
      </w:pPr>
      <w:r>
        <w:separator/>
      </w:r>
    </w:p>
  </w:footnote>
  <w:footnote w:type="continuationSeparator" w:id="0">
    <w:p w:rsidR="001D39EF" w:rsidRDefault="001D39EF" w:rsidP="00B36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6FE" w:rsidRDefault="00AE6668">
    <w:pPr>
      <w:pStyle w:val="Cabealho"/>
    </w:pPr>
    <w:r>
      <w:rPr>
        <w:noProof/>
        <w:lang w:eastAsia="pt-BR"/>
      </w:rPr>
      <w:drawing>
        <wp:anchor distT="0" distB="0" distL="114935" distR="114935" simplePos="0" relativeHeight="251656192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-1002030</wp:posOffset>
          </wp:positionV>
          <wp:extent cx="2129155" cy="1076325"/>
          <wp:effectExtent l="19050" t="0" r="4445" b="0"/>
          <wp:wrapNone/>
          <wp:docPr id="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155" cy="10763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1D9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3343275</wp:posOffset>
              </wp:positionH>
              <wp:positionV relativeFrom="page">
                <wp:posOffset>587375</wp:posOffset>
              </wp:positionV>
              <wp:extent cx="3364230" cy="574675"/>
              <wp:effectExtent l="0" t="0" r="0" b="0"/>
              <wp:wrapNone/>
              <wp:docPr id="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4230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6FE" w:rsidRPr="00381418" w:rsidRDefault="001926FE" w:rsidP="00682E08">
                          <w:pPr>
                            <w:spacing w:before="12"/>
                            <w:ind w:left="4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81418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PREFEITURA DE</w:t>
                          </w:r>
                          <w:r w:rsidRPr="00381418">
                            <w:rPr>
                              <w:rFonts w:ascii="Arial" w:hAnsi="Arial" w:cs="Arial"/>
                              <w:b/>
                              <w:spacing w:val="-4"/>
                              <w:sz w:val="24"/>
                            </w:rPr>
                            <w:t xml:space="preserve"> SÃO JOSÉ DOS PINHAIS</w:t>
                          </w:r>
                        </w:p>
                        <w:p w:rsidR="001926FE" w:rsidRPr="00381418" w:rsidRDefault="001926FE" w:rsidP="00682E08">
                          <w:pPr>
                            <w:spacing w:before="182"/>
                            <w:ind w:left="4" w:right="4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81418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SECRETARIA MUNICIPAL DA</w:t>
                          </w:r>
                          <w:r w:rsidRPr="00381418">
                            <w:rPr>
                              <w:rFonts w:ascii="Arial" w:hAnsi="Arial" w:cs="Arial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 w:rsidRPr="00381418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SAÚDE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63.25pt;margin-top:46.25pt;width:264.9pt;height:4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" filled="f" stroked="f">
              <v:textbox inset="0,0,0,0">
                <w:txbxContent>
                  <w:p w:rsidR="001926FE" w:rsidRPr="00381418" w:rsidRDefault="001926FE" w:rsidP="00682E08">
                    <w:pPr>
                      <w:spacing w:before="12"/>
                      <w:ind w:left="4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381418">
                      <w:rPr>
                        <w:rFonts w:ascii="Arial" w:hAnsi="Arial" w:cs="Arial"/>
                        <w:b/>
                        <w:sz w:val="24"/>
                      </w:rPr>
                      <w:t>PREFEITURA DE</w:t>
                    </w:r>
                    <w:r w:rsidRPr="00381418">
                      <w:rPr>
                        <w:rFonts w:ascii="Arial" w:hAnsi="Arial" w:cs="Arial"/>
                        <w:b/>
                        <w:spacing w:val="-4"/>
                        <w:sz w:val="24"/>
                      </w:rPr>
                      <w:t xml:space="preserve"> SÃO JOSÉ DOS PINHAIS</w:t>
                    </w:r>
                  </w:p>
                  <w:p w:rsidR="001926FE" w:rsidRPr="00381418" w:rsidRDefault="001926FE" w:rsidP="00682E08">
                    <w:pPr>
                      <w:spacing w:before="182"/>
                      <w:ind w:left="4" w:right="4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381418">
                      <w:rPr>
                        <w:rFonts w:ascii="Arial" w:hAnsi="Arial" w:cs="Arial"/>
                        <w:b/>
                        <w:sz w:val="24"/>
                      </w:rPr>
                      <w:t>SECRETARIA MUNICIPAL DA</w:t>
                    </w:r>
                    <w:r w:rsidRPr="00381418">
                      <w:rPr>
                        <w:rFonts w:ascii="Arial" w:hAnsi="Arial" w:cs="Arial"/>
                        <w:b/>
                        <w:spacing w:val="-14"/>
                        <w:sz w:val="24"/>
                      </w:rPr>
                      <w:t xml:space="preserve"> </w:t>
                    </w:r>
                    <w:r w:rsidRPr="00381418">
                      <w:rPr>
                        <w:rFonts w:ascii="Arial" w:hAnsi="Arial" w:cs="Arial"/>
                        <w:b/>
                        <w:sz w:val="24"/>
                      </w:rPr>
                      <w:t>SAÚDE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F17" w:rsidRDefault="003F1D9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3168650</wp:posOffset>
              </wp:positionH>
              <wp:positionV relativeFrom="page">
                <wp:posOffset>463550</wp:posOffset>
              </wp:positionV>
              <wp:extent cx="3363595" cy="612775"/>
              <wp:effectExtent l="0" t="0" r="1905" b="0"/>
              <wp:wrapNone/>
              <wp:docPr id="2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3595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F17" w:rsidRPr="00381418" w:rsidRDefault="008F6F17" w:rsidP="001B7401">
                          <w:pPr>
                            <w:spacing w:before="12"/>
                            <w:ind w:left="4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81418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PREFEITURA DE</w:t>
                          </w:r>
                          <w:r w:rsidRPr="00381418">
                            <w:rPr>
                              <w:rFonts w:ascii="Arial" w:hAnsi="Arial" w:cs="Arial"/>
                              <w:b/>
                              <w:spacing w:val="-4"/>
                              <w:sz w:val="24"/>
                            </w:rPr>
                            <w:t xml:space="preserve"> SÃO JOSÉ DOS PINHAIS</w:t>
                          </w:r>
                        </w:p>
                        <w:p w:rsidR="008F6F17" w:rsidRPr="00381418" w:rsidRDefault="008F6F17" w:rsidP="001B7401">
                          <w:pPr>
                            <w:spacing w:before="182"/>
                            <w:ind w:left="4" w:right="4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81418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SECRETARIA MUNICIPAL DA</w:t>
                          </w:r>
                          <w:r w:rsidRPr="00381418">
                            <w:rPr>
                              <w:rFonts w:ascii="Arial" w:hAnsi="Arial" w:cs="Arial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 w:rsidRPr="00381418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SAÚDE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49.5pt;margin-top:36.5pt;width:264.85pt;height:4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s7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" filled="f" stroked="f">
              <v:textbox inset="0,0,0,0">
                <w:txbxContent>
                  <w:p w:rsidR="008F6F17" w:rsidRPr="00381418" w:rsidRDefault="008F6F17" w:rsidP="001B7401">
                    <w:pPr>
                      <w:spacing w:before="12"/>
                      <w:ind w:left="4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381418">
                      <w:rPr>
                        <w:rFonts w:ascii="Arial" w:hAnsi="Arial" w:cs="Arial"/>
                        <w:b/>
                        <w:sz w:val="24"/>
                      </w:rPr>
                      <w:t>PREFEITURA DE</w:t>
                    </w:r>
                    <w:r w:rsidRPr="00381418">
                      <w:rPr>
                        <w:rFonts w:ascii="Arial" w:hAnsi="Arial" w:cs="Arial"/>
                        <w:b/>
                        <w:spacing w:val="-4"/>
                        <w:sz w:val="24"/>
                      </w:rPr>
                      <w:t xml:space="preserve"> SÃO JOSÉ DOS PINHAIS</w:t>
                    </w:r>
                  </w:p>
                  <w:p w:rsidR="008F6F17" w:rsidRPr="00381418" w:rsidRDefault="008F6F17" w:rsidP="001B7401">
                    <w:pPr>
                      <w:spacing w:before="182"/>
                      <w:ind w:left="4" w:right="4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381418">
                      <w:rPr>
                        <w:rFonts w:ascii="Arial" w:hAnsi="Arial" w:cs="Arial"/>
                        <w:b/>
                        <w:sz w:val="24"/>
                      </w:rPr>
                      <w:t>SECRETARIA MUNICIPAL DA</w:t>
                    </w:r>
                    <w:r w:rsidRPr="00381418">
                      <w:rPr>
                        <w:rFonts w:ascii="Arial" w:hAnsi="Arial" w:cs="Arial"/>
                        <w:b/>
                        <w:spacing w:val="-14"/>
                        <w:sz w:val="24"/>
                      </w:rPr>
                      <w:t xml:space="preserve"> </w:t>
                    </w:r>
                    <w:r w:rsidRPr="00381418">
                      <w:rPr>
                        <w:rFonts w:ascii="Arial" w:hAnsi="Arial" w:cs="Arial"/>
                        <w:b/>
                        <w:sz w:val="24"/>
                      </w:rPr>
                      <w:t>SAÚDE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E6668">
      <w:rPr>
        <w:noProof/>
        <w:lang w:eastAsia="pt-BR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-1002030</wp:posOffset>
          </wp:positionV>
          <wp:extent cx="1717040" cy="791210"/>
          <wp:effectExtent l="19050" t="0" r="0" b="0"/>
          <wp:wrapNone/>
          <wp:docPr id="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79121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9CE"/>
    <w:multiLevelType w:val="hybridMultilevel"/>
    <w:tmpl w:val="9B546A92"/>
    <w:lvl w:ilvl="0" w:tplc="64CECEE6">
      <w:start w:val="4"/>
      <w:numFmt w:val="decimal"/>
      <w:lvlText w:val="%1"/>
      <w:lvlJc w:val="left"/>
      <w:pPr>
        <w:ind w:left="927" w:hanging="360"/>
      </w:pPr>
      <w:rPr>
        <w:rFonts w:ascii="Calibri Light" w:hAnsi="Calibri Light" w:cs="Calibri Light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20281"/>
    <w:multiLevelType w:val="hybridMultilevel"/>
    <w:tmpl w:val="B5A061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118E8"/>
    <w:multiLevelType w:val="hybridMultilevel"/>
    <w:tmpl w:val="98FEE2D0"/>
    <w:lvl w:ilvl="0" w:tplc="CD74951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5B165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pacing w:val="-4"/>
        <w:w w:val="99"/>
        <w:sz w:val="28"/>
        <w:szCs w:val="28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t-PT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t-PT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t-PT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t-PT" w:eastAsia="en-US" w:bidi="ar-SA"/>
      </w:rPr>
    </w:lvl>
  </w:abstractNum>
  <w:abstractNum w:abstractNumId="4">
    <w:nsid w:val="18344554"/>
    <w:multiLevelType w:val="hybridMultilevel"/>
    <w:tmpl w:val="F1A62D62"/>
    <w:lvl w:ilvl="0" w:tplc="64CECEE6">
      <w:start w:val="4"/>
      <w:numFmt w:val="decimal"/>
      <w:lvlText w:val="%1"/>
      <w:lvlJc w:val="left"/>
      <w:pPr>
        <w:ind w:left="927" w:hanging="360"/>
      </w:pPr>
      <w:rPr>
        <w:rFonts w:ascii="Calibri Light" w:hAnsi="Calibri Light" w:cs="Calibri Light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915767"/>
    <w:multiLevelType w:val="multilevel"/>
    <w:tmpl w:val="03F8A99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6">
    <w:nsid w:val="1CBE5349"/>
    <w:multiLevelType w:val="hybridMultilevel"/>
    <w:tmpl w:val="B62EA9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0535B"/>
    <w:multiLevelType w:val="hybridMultilevel"/>
    <w:tmpl w:val="05000C1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2A7C012C"/>
    <w:multiLevelType w:val="hybridMultilevel"/>
    <w:tmpl w:val="D09ED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ED5F38"/>
    <w:multiLevelType w:val="hybridMultilevel"/>
    <w:tmpl w:val="71A2D7A8"/>
    <w:lvl w:ilvl="0" w:tplc="0416000F">
      <w:start w:val="1"/>
      <w:numFmt w:val="decimal"/>
      <w:lvlText w:val="%1."/>
      <w:lvlJc w:val="left"/>
      <w:pPr>
        <w:ind w:left="1119" w:hanging="360"/>
      </w:pPr>
    </w:lvl>
    <w:lvl w:ilvl="1" w:tplc="04160019" w:tentative="1">
      <w:start w:val="1"/>
      <w:numFmt w:val="lowerLetter"/>
      <w:lvlText w:val="%2."/>
      <w:lvlJc w:val="left"/>
      <w:pPr>
        <w:ind w:left="1839" w:hanging="360"/>
      </w:pPr>
    </w:lvl>
    <w:lvl w:ilvl="2" w:tplc="0416001B" w:tentative="1">
      <w:start w:val="1"/>
      <w:numFmt w:val="lowerRoman"/>
      <w:lvlText w:val="%3."/>
      <w:lvlJc w:val="right"/>
      <w:pPr>
        <w:ind w:left="2559" w:hanging="180"/>
      </w:pPr>
    </w:lvl>
    <w:lvl w:ilvl="3" w:tplc="0416000F" w:tentative="1">
      <w:start w:val="1"/>
      <w:numFmt w:val="decimal"/>
      <w:lvlText w:val="%4."/>
      <w:lvlJc w:val="left"/>
      <w:pPr>
        <w:ind w:left="3279" w:hanging="360"/>
      </w:pPr>
    </w:lvl>
    <w:lvl w:ilvl="4" w:tplc="04160019" w:tentative="1">
      <w:start w:val="1"/>
      <w:numFmt w:val="lowerLetter"/>
      <w:lvlText w:val="%5."/>
      <w:lvlJc w:val="left"/>
      <w:pPr>
        <w:ind w:left="3999" w:hanging="360"/>
      </w:pPr>
    </w:lvl>
    <w:lvl w:ilvl="5" w:tplc="0416001B" w:tentative="1">
      <w:start w:val="1"/>
      <w:numFmt w:val="lowerRoman"/>
      <w:lvlText w:val="%6."/>
      <w:lvlJc w:val="right"/>
      <w:pPr>
        <w:ind w:left="4719" w:hanging="180"/>
      </w:pPr>
    </w:lvl>
    <w:lvl w:ilvl="6" w:tplc="0416000F" w:tentative="1">
      <w:start w:val="1"/>
      <w:numFmt w:val="decimal"/>
      <w:lvlText w:val="%7."/>
      <w:lvlJc w:val="left"/>
      <w:pPr>
        <w:ind w:left="5439" w:hanging="360"/>
      </w:pPr>
    </w:lvl>
    <w:lvl w:ilvl="7" w:tplc="04160019" w:tentative="1">
      <w:start w:val="1"/>
      <w:numFmt w:val="lowerLetter"/>
      <w:lvlText w:val="%8."/>
      <w:lvlJc w:val="left"/>
      <w:pPr>
        <w:ind w:left="6159" w:hanging="360"/>
      </w:pPr>
    </w:lvl>
    <w:lvl w:ilvl="8" w:tplc="0416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10">
    <w:nsid w:val="2E2D3AA3"/>
    <w:multiLevelType w:val="hybridMultilevel"/>
    <w:tmpl w:val="5A3AD8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294F3C"/>
    <w:multiLevelType w:val="hybridMultilevel"/>
    <w:tmpl w:val="D090DF96"/>
    <w:lvl w:ilvl="0" w:tplc="04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>
    <w:nsid w:val="3E4D58D6"/>
    <w:multiLevelType w:val="hybridMultilevel"/>
    <w:tmpl w:val="FF60BF6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04C521F"/>
    <w:multiLevelType w:val="hybridMultilevel"/>
    <w:tmpl w:val="E2EE57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2656D6"/>
    <w:multiLevelType w:val="hybridMultilevel"/>
    <w:tmpl w:val="1F1E03D6"/>
    <w:lvl w:ilvl="0" w:tplc="7DCEE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EC1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80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0CC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84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AE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DC6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E6D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89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7165BB4"/>
    <w:multiLevelType w:val="multilevel"/>
    <w:tmpl w:val="82C42794"/>
    <w:lvl w:ilvl="0">
      <w:start w:val="1"/>
      <w:numFmt w:val="decimal"/>
      <w:lvlText w:val="%1."/>
      <w:lvlJc w:val="left"/>
      <w:pPr>
        <w:ind w:left="1418" w:hanging="439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2793" w:hanging="880"/>
      </w:pPr>
    </w:lvl>
    <w:lvl w:ilvl="4">
      <w:start w:val="1"/>
      <w:numFmt w:val="bullet"/>
      <w:lvlText w:val="•"/>
      <w:lvlJc w:val="left"/>
      <w:pPr>
        <w:ind w:left="3946" w:hanging="881"/>
      </w:pPr>
    </w:lvl>
    <w:lvl w:ilvl="5">
      <w:start w:val="1"/>
      <w:numFmt w:val="bullet"/>
      <w:lvlText w:val="•"/>
      <w:lvlJc w:val="left"/>
      <w:pPr>
        <w:ind w:left="5099" w:hanging="881"/>
      </w:pPr>
    </w:lvl>
    <w:lvl w:ilvl="6">
      <w:start w:val="1"/>
      <w:numFmt w:val="bullet"/>
      <w:lvlText w:val="•"/>
      <w:lvlJc w:val="left"/>
      <w:pPr>
        <w:ind w:left="6253" w:hanging="881"/>
      </w:pPr>
    </w:lvl>
    <w:lvl w:ilvl="7">
      <w:start w:val="1"/>
      <w:numFmt w:val="bullet"/>
      <w:lvlText w:val="•"/>
      <w:lvlJc w:val="left"/>
      <w:pPr>
        <w:ind w:left="7406" w:hanging="881"/>
      </w:pPr>
    </w:lvl>
    <w:lvl w:ilvl="8">
      <w:start w:val="1"/>
      <w:numFmt w:val="bullet"/>
      <w:lvlText w:val="•"/>
      <w:lvlJc w:val="left"/>
      <w:pPr>
        <w:ind w:left="8559" w:hanging="881"/>
      </w:pPr>
    </w:lvl>
  </w:abstractNum>
  <w:abstractNum w:abstractNumId="16">
    <w:nsid w:val="4EF43923"/>
    <w:multiLevelType w:val="hybridMultilevel"/>
    <w:tmpl w:val="6F30E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E6ABB"/>
    <w:multiLevelType w:val="hybridMultilevel"/>
    <w:tmpl w:val="BFBAD20C"/>
    <w:lvl w:ilvl="0" w:tplc="04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8">
    <w:nsid w:val="50772D9B"/>
    <w:multiLevelType w:val="hybridMultilevel"/>
    <w:tmpl w:val="BCDE1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1654F"/>
    <w:multiLevelType w:val="hybridMultilevel"/>
    <w:tmpl w:val="A1D6415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54324B51"/>
    <w:multiLevelType w:val="hybridMultilevel"/>
    <w:tmpl w:val="D9B8144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66E12E6"/>
    <w:multiLevelType w:val="hybridMultilevel"/>
    <w:tmpl w:val="4DF65F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3F7810"/>
    <w:multiLevelType w:val="hybridMultilevel"/>
    <w:tmpl w:val="94E6CD72"/>
    <w:lvl w:ilvl="0" w:tplc="38A44A76">
      <w:numFmt w:val="bullet"/>
      <w:lvlText w:val=""/>
      <w:lvlJc w:val="left"/>
      <w:pPr>
        <w:ind w:left="978" w:hanging="579"/>
      </w:pPr>
      <w:rPr>
        <w:rFonts w:hint="default"/>
        <w:w w:val="100"/>
        <w:lang w:val="pt-PT" w:eastAsia="en-US" w:bidi="ar-SA"/>
      </w:rPr>
    </w:lvl>
    <w:lvl w:ilvl="1" w:tplc="E3D039F8">
      <w:numFmt w:val="bullet"/>
      <w:lvlText w:val="•"/>
      <w:lvlJc w:val="left"/>
      <w:pPr>
        <w:ind w:left="1968" w:hanging="579"/>
      </w:pPr>
      <w:rPr>
        <w:rFonts w:hint="default"/>
        <w:lang w:val="pt-PT" w:eastAsia="en-US" w:bidi="ar-SA"/>
      </w:rPr>
    </w:lvl>
    <w:lvl w:ilvl="2" w:tplc="48EAB64C">
      <w:numFmt w:val="bullet"/>
      <w:lvlText w:val="•"/>
      <w:lvlJc w:val="left"/>
      <w:pPr>
        <w:ind w:left="2957" w:hanging="579"/>
      </w:pPr>
      <w:rPr>
        <w:rFonts w:hint="default"/>
        <w:lang w:val="pt-PT" w:eastAsia="en-US" w:bidi="ar-SA"/>
      </w:rPr>
    </w:lvl>
    <w:lvl w:ilvl="3" w:tplc="11A89F1A">
      <w:numFmt w:val="bullet"/>
      <w:lvlText w:val="•"/>
      <w:lvlJc w:val="left"/>
      <w:pPr>
        <w:ind w:left="3945" w:hanging="579"/>
      </w:pPr>
      <w:rPr>
        <w:rFonts w:hint="default"/>
        <w:lang w:val="pt-PT" w:eastAsia="en-US" w:bidi="ar-SA"/>
      </w:rPr>
    </w:lvl>
    <w:lvl w:ilvl="4" w:tplc="22FA3BF6">
      <w:numFmt w:val="bullet"/>
      <w:lvlText w:val="•"/>
      <w:lvlJc w:val="left"/>
      <w:pPr>
        <w:ind w:left="4934" w:hanging="579"/>
      </w:pPr>
      <w:rPr>
        <w:rFonts w:hint="default"/>
        <w:lang w:val="pt-PT" w:eastAsia="en-US" w:bidi="ar-SA"/>
      </w:rPr>
    </w:lvl>
    <w:lvl w:ilvl="5" w:tplc="DCBCA88A">
      <w:numFmt w:val="bullet"/>
      <w:lvlText w:val="•"/>
      <w:lvlJc w:val="left"/>
      <w:pPr>
        <w:ind w:left="5923" w:hanging="579"/>
      </w:pPr>
      <w:rPr>
        <w:rFonts w:hint="default"/>
        <w:lang w:val="pt-PT" w:eastAsia="en-US" w:bidi="ar-SA"/>
      </w:rPr>
    </w:lvl>
    <w:lvl w:ilvl="6" w:tplc="33FA613A">
      <w:numFmt w:val="bullet"/>
      <w:lvlText w:val="•"/>
      <w:lvlJc w:val="left"/>
      <w:pPr>
        <w:ind w:left="6911" w:hanging="579"/>
      </w:pPr>
      <w:rPr>
        <w:rFonts w:hint="default"/>
        <w:lang w:val="pt-PT" w:eastAsia="en-US" w:bidi="ar-SA"/>
      </w:rPr>
    </w:lvl>
    <w:lvl w:ilvl="7" w:tplc="5FE8BE60">
      <w:numFmt w:val="bullet"/>
      <w:lvlText w:val="•"/>
      <w:lvlJc w:val="left"/>
      <w:pPr>
        <w:ind w:left="7900" w:hanging="579"/>
      </w:pPr>
      <w:rPr>
        <w:rFonts w:hint="default"/>
        <w:lang w:val="pt-PT" w:eastAsia="en-US" w:bidi="ar-SA"/>
      </w:rPr>
    </w:lvl>
    <w:lvl w:ilvl="8" w:tplc="E720778E">
      <w:numFmt w:val="bullet"/>
      <w:lvlText w:val="•"/>
      <w:lvlJc w:val="left"/>
      <w:pPr>
        <w:ind w:left="8889" w:hanging="579"/>
      </w:pPr>
      <w:rPr>
        <w:rFonts w:hint="default"/>
        <w:lang w:val="pt-PT" w:eastAsia="en-US" w:bidi="ar-SA"/>
      </w:rPr>
    </w:lvl>
  </w:abstractNum>
  <w:abstractNum w:abstractNumId="23">
    <w:nsid w:val="5B8F4860"/>
    <w:multiLevelType w:val="hybridMultilevel"/>
    <w:tmpl w:val="B11AB40A"/>
    <w:lvl w:ilvl="0" w:tplc="04160001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78" w:hanging="360"/>
      </w:pPr>
      <w:rPr>
        <w:rFonts w:ascii="Wingdings" w:hAnsi="Wingdings" w:hint="default"/>
      </w:rPr>
    </w:lvl>
  </w:abstractNum>
  <w:abstractNum w:abstractNumId="24">
    <w:nsid w:val="5F9A5E7B"/>
    <w:multiLevelType w:val="multilevel"/>
    <w:tmpl w:val="E90AD88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6265A0"/>
    <w:multiLevelType w:val="hybridMultilevel"/>
    <w:tmpl w:val="01D461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8C31C7"/>
    <w:multiLevelType w:val="hybridMultilevel"/>
    <w:tmpl w:val="B6DC94DE"/>
    <w:lvl w:ilvl="0" w:tplc="B4B61BF8">
      <w:start w:val="6"/>
      <w:numFmt w:val="decimal"/>
      <w:lvlText w:val="%1"/>
      <w:lvlJc w:val="left"/>
      <w:pPr>
        <w:ind w:left="1545" w:hanging="567"/>
      </w:pPr>
      <w:rPr>
        <w:rFonts w:hint="default"/>
        <w:lang w:val="pt-PT" w:eastAsia="en-US" w:bidi="ar-SA"/>
      </w:rPr>
    </w:lvl>
    <w:lvl w:ilvl="1" w:tplc="82D82092">
      <w:numFmt w:val="none"/>
      <w:lvlText w:val=""/>
      <w:lvlJc w:val="left"/>
      <w:pPr>
        <w:tabs>
          <w:tab w:val="num" w:pos="360"/>
        </w:tabs>
      </w:pPr>
    </w:lvl>
    <w:lvl w:ilvl="2" w:tplc="FD0C5E06">
      <w:numFmt w:val="bullet"/>
      <w:lvlText w:val=""/>
      <w:lvlJc w:val="left"/>
      <w:pPr>
        <w:ind w:left="1545" w:hanging="284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3" w:tplc="8B828DF4">
      <w:numFmt w:val="bullet"/>
      <w:lvlText w:val="•"/>
      <w:lvlJc w:val="left"/>
      <w:pPr>
        <w:ind w:left="4337" w:hanging="284"/>
      </w:pPr>
      <w:rPr>
        <w:rFonts w:hint="default"/>
        <w:lang w:val="pt-PT" w:eastAsia="en-US" w:bidi="ar-SA"/>
      </w:rPr>
    </w:lvl>
    <w:lvl w:ilvl="4" w:tplc="73029BAE">
      <w:numFmt w:val="bullet"/>
      <w:lvlText w:val="•"/>
      <w:lvlJc w:val="left"/>
      <w:pPr>
        <w:ind w:left="5270" w:hanging="284"/>
      </w:pPr>
      <w:rPr>
        <w:rFonts w:hint="default"/>
        <w:lang w:val="pt-PT" w:eastAsia="en-US" w:bidi="ar-SA"/>
      </w:rPr>
    </w:lvl>
    <w:lvl w:ilvl="5" w:tplc="E02823FE">
      <w:numFmt w:val="bullet"/>
      <w:lvlText w:val="•"/>
      <w:lvlJc w:val="left"/>
      <w:pPr>
        <w:ind w:left="6203" w:hanging="284"/>
      </w:pPr>
      <w:rPr>
        <w:rFonts w:hint="default"/>
        <w:lang w:val="pt-PT" w:eastAsia="en-US" w:bidi="ar-SA"/>
      </w:rPr>
    </w:lvl>
    <w:lvl w:ilvl="6" w:tplc="1AE8AA7A">
      <w:numFmt w:val="bullet"/>
      <w:lvlText w:val="•"/>
      <w:lvlJc w:val="left"/>
      <w:pPr>
        <w:ind w:left="7135" w:hanging="284"/>
      </w:pPr>
      <w:rPr>
        <w:rFonts w:hint="default"/>
        <w:lang w:val="pt-PT" w:eastAsia="en-US" w:bidi="ar-SA"/>
      </w:rPr>
    </w:lvl>
    <w:lvl w:ilvl="7" w:tplc="899492D6">
      <w:numFmt w:val="bullet"/>
      <w:lvlText w:val="•"/>
      <w:lvlJc w:val="left"/>
      <w:pPr>
        <w:ind w:left="8068" w:hanging="284"/>
      </w:pPr>
      <w:rPr>
        <w:rFonts w:hint="default"/>
        <w:lang w:val="pt-PT" w:eastAsia="en-US" w:bidi="ar-SA"/>
      </w:rPr>
    </w:lvl>
    <w:lvl w:ilvl="8" w:tplc="8C0E8D36">
      <w:numFmt w:val="bullet"/>
      <w:lvlText w:val="•"/>
      <w:lvlJc w:val="left"/>
      <w:pPr>
        <w:ind w:left="9001" w:hanging="284"/>
      </w:pPr>
      <w:rPr>
        <w:rFonts w:hint="default"/>
        <w:lang w:val="pt-PT" w:eastAsia="en-US" w:bidi="ar-SA"/>
      </w:rPr>
    </w:lvl>
  </w:abstractNum>
  <w:abstractNum w:abstractNumId="27">
    <w:nsid w:val="64E855F8"/>
    <w:multiLevelType w:val="multilevel"/>
    <w:tmpl w:val="9DF676C6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6524567A"/>
    <w:multiLevelType w:val="hybridMultilevel"/>
    <w:tmpl w:val="8FAC5E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4E0ED7"/>
    <w:multiLevelType w:val="hybridMultilevel"/>
    <w:tmpl w:val="E06E99AA"/>
    <w:lvl w:ilvl="0" w:tplc="04160001">
      <w:start w:val="1"/>
      <w:numFmt w:val="bullet"/>
      <w:lvlText w:val=""/>
      <w:lvlJc w:val="left"/>
      <w:pPr>
        <w:ind w:left="978" w:hanging="579"/>
      </w:pPr>
      <w:rPr>
        <w:rFonts w:ascii="Symbol" w:hAnsi="Symbol" w:hint="default"/>
        <w:w w:val="100"/>
        <w:lang w:val="pt-PT" w:eastAsia="en-US" w:bidi="ar-SA"/>
      </w:rPr>
    </w:lvl>
    <w:lvl w:ilvl="1" w:tplc="E3D039F8">
      <w:numFmt w:val="bullet"/>
      <w:lvlText w:val="•"/>
      <w:lvlJc w:val="left"/>
      <w:pPr>
        <w:ind w:left="1968" w:hanging="579"/>
      </w:pPr>
      <w:rPr>
        <w:rFonts w:hint="default"/>
        <w:lang w:val="pt-PT" w:eastAsia="en-US" w:bidi="ar-SA"/>
      </w:rPr>
    </w:lvl>
    <w:lvl w:ilvl="2" w:tplc="48EAB64C">
      <w:numFmt w:val="bullet"/>
      <w:lvlText w:val="•"/>
      <w:lvlJc w:val="left"/>
      <w:pPr>
        <w:ind w:left="2957" w:hanging="579"/>
      </w:pPr>
      <w:rPr>
        <w:rFonts w:hint="default"/>
        <w:lang w:val="pt-PT" w:eastAsia="en-US" w:bidi="ar-SA"/>
      </w:rPr>
    </w:lvl>
    <w:lvl w:ilvl="3" w:tplc="11A89F1A">
      <w:numFmt w:val="bullet"/>
      <w:lvlText w:val="•"/>
      <w:lvlJc w:val="left"/>
      <w:pPr>
        <w:ind w:left="3945" w:hanging="579"/>
      </w:pPr>
      <w:rPr>
        <w:rFonts w:hint="default"/>
        <w:lang w:val="pt-PT" w:eastAsia="en-US" w:bidi="ar-SA"/>
      </w:rPr>
    </w:lvl>
    <w:lvl w:ilvl="4" w:tplc="22FA3BF6">
      <w:numFmt w:val="bullet"/>
      <w:lvlText w:val="•"/>
      <w:lvlJc w:val="left"/>
      <w:pPr>
        <w:ind w:left="4934" w:hanging="579"/>
      </w:pPr>
      <w:rPr>
        <w:rFonts w:hint="default"/>
        <w:lang w:val="pt-PT" w:eastAsia="en-US" w:bidi="ar-SA"/>
      </w:rPr>
    </w:lvl>
    <w:lvl w:ilvl="5" w:tplc="DCBCA88A">
      <w:numFmt w:val="bullet"/>
      <w:lvlText w:val="•"/>
      <w:lvlJc w:val="left"/>
      <w:pPr>
        <w:ind w:left="5923" w:hanging="579"/>
      </w:pPr>
      <w:rPr>
        <w:rFonts w:hint="default"/>
        <w:lang w:val="pt-PT" w:eastAsia="en-US" w:bidi="ar-SA"/>
      </w:rPr>
    </w:lvl>
    <w:lvl w:ilvl="6" w:tplc="33FA613A">
      <w:numFmt w:val="bullet"/>
      <w:lvlText w:val="•"/>
      <w:lvlJc w:val="left"/>
      <w:pPr>
        <w:ind w:left="6911" w:hanging="579"/>
      </w:pPr>
      <w:rPr>
        <w:rFonts w:hint="default"/>
        <w:lang w:val="pt-PT" w:eastAsia="en-US" w:bidi="ar-SA"/>
      </w:rPr>
    </w:lvl>
    <w:lvl w:ilvl="7" w:tplc="5FE8BE60">
      <w:numFmt w:val="bullet"/>
      <w:lvlText w:val="•"/>
      <w:lvlJc w:val="left"/>
      <w:pPr>
        <w:ind w:left="7900" w:hanging="579"/>
      </w:pPr>
      <w:rPr>
        <w:rFonts w:hint="default"/>
        <w:lang w:val="pt-PT" w:eastAsia="en-US" w:bidi="ar-SA"/>
      </w:rPr>
    </w:lvl>
    <w:lvl w:ilvl="8" w:tplc="E720778E">
      <w:numFmt w:val="bullet"/>
      <w:lvlText w:val="•"/>
      <w:lvlJc w:val="left"/>
      <w:pPr>
        <w:ind w:left="8889" w:hanging="579"/>
      </w:pPr>
      <w:rPr>
        <w:rFonts w:hint="default"/>
        <w:lang w:val="pt-PT" w:eastAsia="en-US" w:bidi="ar-SA"/>
      </w:rPr>
    </w:lvl>
  </w:abstractNum>
  <w:abstractNum w:abstractNumId="30">
    <w:nsid w:val="7A722B63"/>
    <w:multiLevelType w:val="hybridMultilevel"/>
    <w:tmpl w:val="66648D68"/>
    <w:lvl w:ilvl="0" w:tplc="0416000F">
      <w:start w:val="1"/>
      <w:numFmt w:val="decimal"/>
      <w:lvlText w:val="%1."/>
      <w:lvlJc w:val="left"/>
      <w:pPr>
        <w:ind w:left="1119" w:hanging="360"/>
      </w:pPr>
    </w:lvl>
    <w:lvl w:ilvl="1" w:tplc="04160019" w:tentative="1">
      <w:start w:val="1"/>
      <w:numFmt w:val="lowerLetter"/>
      <w:lvlText w:val="%2."/>
      <w:lvlJc w:val="left"/>
      <w:pPr>
        <w:ind w:left="1839" w:hanging="360"/>
      </w:pPr>
    </w:lvl>
    <w:lvl w:ilvl="2" w:tplc="0416001B" w:tentative="1">
      <w:start w:val="1"/>
      <w:numFmt w:val="lowerRoman"/>
      <w:lvlText w:val="%3."/>
      <w:lvlJc w:val="right"/>
      <w:pPr>
        <w:ind w:left="2559" w:hanging="180"/>
      </w:pPr>
    </w:lvl>
    <w:lvl w:ilvl="3" w:tplc="0416000F" w:tentative="1">
      <w:start w:val="1"/>
      <w:numFmt w:val="decimal"/>
      <w:lvlText w:val="%4."/>
      <w:lvlJc w:val="left"/>
      <w:pPr>
        <w:ind w:left="3279" w:hanging="360"/>
      </w:pPr>
    </w:lvl>
    <w:lvl w:ilvl="4" w:tplc="04160019" w:tentative="1">
      <w:start w:val="1"/>
      <w:numFmt w:val="lowerLetter"/>
      <w:lvlText w:val="%5."/>
      <w:lvlJc w:val="left"/>
      <w:pPr>
        <w:ind w:left="3999" w:hanging="360"/>
      </w:pPr>
    </w:lvl>
    <w:lvl w:ilvl="5" w:tplc="0416001B" w:tentative="1">
      <w:start w:val="1"/>
      <w:numFmt w:val="lowerRoman"/>
      <w:lvlText w:val="%6."/>
      <w:lvlJc w:val="right"/>
      <w:pPr>
        <w:ind w:left="4719" w:hanging="180"/>
      </w:pPr>
    </w:lvl>
    <w:lvl w:ilvl="6" w:tplc="0416000F" w:tentative="1">
      <w:start w:val="1"/>
      <w:numFmt w:val="decimal"/>
      <w:lvlText w:val="%7."/>
      <w:lvlJc w:val="left"/>
      <w:pPr>
        <w:ind w:left="5439" w:hanging="360"/>
      </w:pPr>
    </w:lvl>
    <w:lvl w:ilvl="7" w:tplc="04160019" w:tentative="1">
      <w:start w:val="1"/>
      <w:numFmt w:val="lowerLetter"/>
      <w:lvlText w:val="%8."/>
      <w:lvlJc w:val="left"/>
      <w:pPr>
        <w:ind w:left="6159" w:hanging="360"/>
      </w:pPr>
    </w:lvl>
    <w:lvl w:ilvl="8" w:tplc="0416001B" w:tentative="1">
      <w:start w:val="1"/>
      <w:numFmt w:val="lowerRoman"/>
      <w:lvlText w:val="%9."/>
      <w:lvlJc w:val="right"/>
      <w:pPr>
        <w:ind w:left="6879" w:hanging="180"/>
      </w:pPr>
    </w:lvl>
  </w:abstractNum>
  <w:num w:numId="1">
    <w:abstractNumId w:val="3"/>
  </w:num>
  <w:num w:numId="2">
    <w:abstractNumId w:val="29"/>
  </w:num>
  <w:num w:numId="3">
    <w:abstractNumId w:val="23"/>
  </w:num>
  <w:num w:numId="4">
    <w:abstractNumId w:val="21"/>
  </w:num>
  <w:num w:numId="5">
    <w:abstractNumId w:val="17"/>
  </w:num>
  <w:num w:numId="6">
    <w:abstractNumId w:val="11"/>
  </w:num>
  <w:num w:numId="7">
    <w:abstractNumId w:val="22"/>
  </w:num>
  <w:num w:numId="8">
    <w:abstractNumId w:val="9"/>
  </w:num>
  <w:num w:numId="9">
    <w:abstractNumId w:val="30"/>
  </w:num>
  <w:num w:numId="10">
    <w:abstractNumId w:val="4"/>
  </w:num>
  <w:num w:numId="11">
    <w:abstractNumId w:val="26"/>
  </w:num>
  <w:num w:numId="12">
    <w:abstractNumId w:val="0"/>
  </w:num>
  <w:num w:numId="13">
    <w:abstractNumId w:val="28"/>
  </w:num>
  <w:num w:numId="14">
    <w:abstractNumId w:val="13"/>
  </w:num>
  <w:num w:numId="15">
    <w:abstractNumId w:val="12"/>
  </w:num>
  <w:num w:numId="16">
    <w:abstractNumId w:val="6"/>
  </w:num>
  <w:num w:numId="17">
    <w:abstractNumId w:val="20"/>
  </w:num>
  <w:num w:numId="18">
    <w:abstractNumId w:val="14"/>
  </w:num>
  <w:num w:numId="19">
    <w:abstractNumId w:val="16"/>
  </w:num>
  <w:num w:numId="20">
    <w:abstractNumId w:val="10"/>
  </w:num>
  <w:num w:numId="21">
    <w:abstractNumId w:val="18"/>
  </w:num>
  <w:num w:numId="22">
    <w:abstractNumId w:val="2"/>
  </w:num>
  <w:num w:numId="23">
    <w:abstractNumId w:val="25"/>
  </w:num>
  <w:num w:numId="24">
    <w:abstractNumId w:val="27"/>
  </w:num>
  <w:num w:numId="25">
    <w:abstractNumId w:val="24"/>
  </w:num>
  <w:num w:numId="26">
    <w:abstractNumId w:val="7"/>
  </w:num>
  <w:num w:numId="27">
    <w:abstractNumId w:val="19"/>
  </w:num>
  <w:num w:numId="28">
    <w:abstractNumId w:val="15"/>
  </w:num>
  <w:num w:numId="29">
    <w:abstractNumId w:val="8"/>
  </w:num>
  <w:num w:numId="30">
    <w:abstractNumId w:val="1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201"/>
    <w:rsid w:val="00016433"/>
    <w:rsid w:val="0002233A"/>
    <w:rsid w:val="00041682"/>
    <w:rsid w:val="00042849"/>
    <w:rsid w:val="000478D3"/>
    <w:rsid w:val="000C29D5"/>
    <w:rsid w:val="000E2C52"/>
    <w:rsid w:val="0011787E"/>
    <w:rsid w:val="00135F07"/>
    <w:rsid w:val="0018286F"/>
    <w:rsid w:val="001902E1"/>
    <w:rsid w:val="001926FE"/>
    <w:rsid w:val="00192827"/>
    <w:rsid w:val="00194C18"/>
    <w:rsid w:val="001A558B"/>
    <w:rsid w:val="001B7401"/>
    <w:rsid w:val="001D39EF"/>
    <w:rsid w:val="001D3C91"/>
    <w:rsid w:val="001E10FE"/>
    <w:rsid w:val="001F6CFD"/>
    <w:rsid w:val="00223D25"/>
    <w:rsid w:val="002A2EA0"/>
    <w:rsid w:val="002B41E9"/>
    <w:rsid w:val="002D5A7A"/>
    <w:rsid w:val="002E54F6"/>
    <w:rsid w:val="002F4A2A"/>
    <w:rsid w:val="003448AB"/>
    <w:rsid w:val="0036047D"/>
    <w:rsid w:val="00381418"/>
    <w:rsid w:val="003E006C"/>
    <w:rsid w:val="003F1D91"/>
    <w:rsid w:val="0042355C"/>
    <w:rsid w:val="004306D0"/>
    <w:rsid w:val="0043597F"/>
    <w:rsid w:val="00442266"/>
    <w:rsid w:val="004741ED"/>
    <w:rsid w:val="0049168C"/>
    <w:rsid w:val="004B59E3"/>
    <w:rsid w:val="00520263"/>
    <w:rsid w:val="00521946"/>
    <w:rsid w:val="0054018C"/>
    <w:rsid w:val="00597A2E"/>
    <w:rsid w:val="005A1351"/>
    <w:rsid w:val="005B0F75"/>
    <w:rsid w:val="005D4CDF"/>
    <w:rsid w:val="005E7A11"/>
    <w:rsid w:val="006211F5"/>
    <w:rsid w:val="00667E9B"/>
    <w:rsid w:val="006732AF"/>
    <w:rsid w:val="006806D0"/>
    <w:rsid w:val="00682E08"/>
    <w:rsid w:val="0069776C"/>
    <w:rsid w:val="0070006A"/>
    <w:rsid w:val="00706B42"/>
    <w:rsid w:val="00717BA3"/>
    <w:rsid w:val="0073289E"/>
    <w:rsid w:val="00745B10"/>
    <w:rsid w:val="00747884"/>
    <w:rsid w:val="007568E4"/>
    <w:rsid w:val="00761D6B"/>
    <w:rsid w:val="0077745E"/>
    <w:rsid w:val="00785727"/>
    <w:rsid w:val="007B0978"/>
    <w:rsid w:val="007B0E66"/>
    <w:rsid w:val="007B5963"/>
    <w:rsid w:val="007B722C"/>
    <w:rsid w:val="007C7F72"/>
    <w:rsid w:val="007E60C6"/>
    <w:rsid w:val="00802EDA"/>
    <w:rsid w:val="00851DD2"/>
    <w:rsid w:val="008A2E06"/>
    <w:rsid w:val="008B1B93"/>
    <w:rsid w:val="008E77A6"/>
    <w:rsid w:val="008F6F17"/>
    <w:rsid w:val="00927016"/>
    <w:rsid w:val="0093185F"/>
    <w:rsid w:val="009A0D88"/>
    <w:rsid w:val="009C3F39"/>
    <w:rsid w:val="00A02C00"/>
    <w:rsid w:val="00A9660B"/>
    <w:rsid w:val="00AE2122"/>
    <w:rsid w:val="00AE6668"/>
    <w:rsid w:val="00B17714"/>
    <w:rsid w:val="00B3531E"/>
    <w:rsid w:val="00B36201"/>
    <w:rsid w:val="00B405AB"/>
    <w:rsid w:val="00B53CF5"/>
    <w:rsid w:val="00B610EE"/>
    <w:rsid w:val="00B61E81"/>
    <w:rsid w:val="00B644C3"/>
    <w:rsid w:val="00B81771"/>
    <w:rsid w:val="00B83880"/>
    <w:rsid w:val="00B91FE5"/>
    <w:rsid w:val="00B930E2"/>
    <w:rsid w:val="00BA18FE"/>
    <w:rsid w:val="00BB3B33"/>
    <w:rsid w:val="00BF4EB5"/>
    <w:rsid w:val="00C26ED4"/>
    <w:rsid w:val="00C37AF0"/>
    <w:rsid w:val="00CA79B7"/>
    <w:rsid w:val="00CF562A"/>
    <w:rsid w:val="00D15F09"/>
    <w:rsid w:val="00D32AA2"/>
    <w:rsid w:val="00D547E7"/>
    <w:rsid w:val="00D73AEB"/>
    <w:rsid w:val="00D74D1E"/>
    <w:rsid w:val="00DA1C45"/>
    <w:rsid w:val="00DC0688"/>
    <w:rsid w:val="00E06142"/>
    <w:rsid w:val="00E3089D"/>
    <w:rsid w:val="00E31BCA"/>
    <w:rsid w:val="00E5731B"/>
    <w:rsid w:val="00E60B2C"/>
    <w:rsid w:val="00E64FF5"/>
    <w:rsid w:val="00E722CF"/>
    <w:rsid w:val="00E7293D"/>
    <w:rsid w:val="00E7320D"/>
    <w:rsid w:val="00E74A3B"/>
    <w:rsid w:val="00E868A9"/>
    <w:rsid w:val="00F07A43"/>
    <w:rsid w:val="00F3122F"/>
    <w:rsid w:val="00F5522E"/>
    <w:rsid w:val="00FC0605"/>
    <w:rsid w:val="00FC41A0"/>
    <w:rsid w:val="00FE0C3C"/>
    <w:rsid w:val="00FF32A2"/>
    <w:rsid w:val="00FF6B4B"/>
    <w:rsid w:val="00FF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CD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0006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62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6201"/>
  </w:style>
  <w:style w:type="paragraph" w:styleId="Rodap">
    <w:name w:val="footer"/>
    <w:basedOn w:val="Normal"/>
    <w:link w:val="RodapChar"/>
    <w:uiPriority w:val="99"/>
    <w:unhideWhenUsed/>
    <w:rsid w:val="00B362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6201"/>
  </w:style>
  <w:style w:type="paragraph" w:styleId="Ttulo">
    <w:name w:val="Title"/>
    <w:basedOn w:val="Normal"/>
    <w:link w:val="TtuloChar"/>
    <w:uiPriority w:val="1"/>
    <w:qFormat/>
    <w:rsid w:val="00B36201"/>
    <w:pPr>
      <w:widowControl w:val="0"/>
      <w:autoSpaceDE w:val="0"/>
      <w:autoSpaceDN w:val="0"/>
      <w:spacing w:before="184" w:after="0" w:line="240" w:lineRule="auto"/>
      <w:ind w:left="1546" w:right="1387"/>
      <w:jc w:val="center"/>
    </w:pPr>
    <w:rPr>
      <w:rFonts w:ascii="Arial" w:eastAsia="Arial" w:hAnsi="Arial"/>
      <w:b/>
      <w:bCs/>
      <w:sz w:val="36"/>
      <w:szCs w:val="36"/>
      <w:lang w:val="pt-PT"/>
    </w:rPr>
  </w:style>
  <w:style w:type="character" w:customStyle="1" w:styleId="TtuloChar">
    <w:name w:val="Título Char"/>
    <w:link w:val="Ttulo"/>
    <w:uiPriority w:val="1"/>
    <w:rsid w:val="00B36201"/>
    <w:rPr>
      <w:rFonts w:ascii="Arial" w:eastAsia="Arial" w:hAnsi="Arial" w:cs="Arial"/>
      <w:b/>
      <w:bCs/>
      <w:sz w:val="36"/>
      <w:szCs w:val="36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6201"/>
    <w:pPr>
      <w:widowControl w:val="0"/>
      <w:autoSpaceDE w:val="0"/>
      <w:autoSpaceDN w:val="0"/>
      <w:spacing w:after="0" w:line="240" w:lineRule="auto"/>
    </w:pPr>
    <w:rPr>
      <w:rFonts w:ascii="Arial" w:eastAsia="Arial" w:hAnsi="Arial"/>
      <w:sz w:val="24"/>
      <w:szCs w:val="24"/>
      <w:lang w:val="pt-PT"/>
    </w:rPr>
  </w:style>
  <w:style w:type="character" w:customStyle="1" w:styleId="CorpodetextoChar">
    <w:name w:val="Corpo de texto Char"/>
    <w:link w:val="Corpodetexto"/>
    <w:uiPriority w:val="1"/>
    <w:rsid w:val="00B3620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link w:val="Ttulo1"/>
    <w:uiPriority w:val="9"/>
    <w:rsid w:val="0070006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0006A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000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0006A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70006A"/>
    <w:pPr>
      <w:widowControl w:val="0"/>
      <w:autoSpaceDE w:val="0"/>
      <w:autoSpaceDN w:val="0"/>
      <w:spacing w:before="35" w:after="0" w:line="240" w:lineRule="auto"/>
      <w:ind w:left="2114" w:hanging="416"/>
      <w:outlineLvl w:val="1"/>
    </w:pPr>
    <w:rPr>
      <w:rFonts w:ascii="Calibri Light" w:eastAsia="Calibri Light" w:hAnsi="Calibri Light" w:cs="Calibri Light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70006A"/>
    <w:pPr>
      <w:widowControl w:val="0"/>
      <w:autoSpaceDE w:val="0"/>
      <w:autoSpaceDN w:val="0"/>
      <w:spacing w:after="0" w:line="240" w:lineRule="auto"/>
      <w:ind w:left="2114" w:hanging="416"/>
    </w:pPr>
    <w:rPr>
      <w:rFonts w:ascii="Arial" w:eastAsia="Arial" w:hAnsi="Arial" w:cs="Arial"/>
      <w:lang w:val="pt-PT"/>
    </w:rPr>
  </w:style>
  <w:style w:type="paragraph" w:customStyle="1" w:styleId="TableParagraph">
    <w:name w:val="Table Paragraph"/>
    <w:basedOn w:val="Normal"/>
    <w:uiPriority w:val="1"/>
    <w:qFormat/>
    <w:rsid w:val="007B0978"/>
    <w:pPr>
      <w:widowControl w:val="0"/>
      <w:autoSpaceDE w:val="0"/>
      <w:autoSpaceDN w:val="0"/>
      <w:spacing w:after="0" w:line="240" w:lineRule="auto"/>
    </w:pPr>
    <w:rPr>
      <w:rFonts w:cs="Calibri"/>
      <w:lang w:val="pt-PT"/>
    </w:rPr>
  </w:style>
  <w:style w:type="table" w:customStyle="1" w:styleId="TableNormal">
    <w:name w:val="Table Normal"/>
    <w:uiPriority w:val="2"/>
    <w:semiHidden/>
    <w:unhideWhenUsed/>
    <w:qFormat/>
    <w:rsid w:val="00CA79B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547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D547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211F5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5A13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1351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A1351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135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A1351"/>
    <w:rPr>
      <w:b/>
      <w:bCs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69776C"/>
    <w:pPr>
      <w:tabs>
        <w:tab w:val="left" w:pos="284"/>
        <w:tab w:val="left" w:pos="426"/>
        <w:tab w:val="right" w:leader="dot" w:pos="8777"/>
      </w:tabs>
      <w:jc w:val="both"/>
    </w:pPr>
  </w:style>
  <w:style w:type="paragraph" w:styleId="Sumrio2">
    <w:name w:val="toc 2"/>
    <w:basedOn w:val="Normal"/>
    <w:next w:val="Normal"/>
    <w:autoRedefine/>
    <w:uiPriority w:val="39"/>
    <w:unhideWhenUsed/>
    <w:rsid w:val="006732AF"/>
    <w:pPr>
      <w:ind w:left="220"/>
    </w:pPr>
  </w:style>
  <w:style w:type="character" w:customStyle="1" w:styleId="MenoPendente">
    <w:name w:val="Menção Pendente"/>
    <w:uiPriority w:val="99"/>
    <w:semiHidden/>
    <w:unhideWhenUsed/>
    <w:rsid w:val="002B41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CD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0006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62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6201"/>
  </w:style>
  <w:style w:type="paragraph" w:styleId="Rodap">
    <w:name w:val="footer"/>
    <w:basedOn w:val="Normal"/>
    <w:link w:val="RodapChar"/>
    <w:uiPriority w:val="99"/>
    <w:unhideWhenUsed/>
    <w:rsid w:val="00B362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6201"/>
  </w:style>
  <w:style w:type="paragraph" w:styleId="Ttulo">
    <w:name w:val="Title"/>
    <w:basedOn w:val="Normal"/>
    <w:link w:val="TtuloChar"/>
    <w:uiPriority w:val="1"/>
    <w:qFormat/>
    <w:rsid w:val="00B36201"/>
    <w:pPr>
      <w:widowControl w:val="0"/>
      <w:autoSpaceDE w:val="0"/>
      <w:autoSpaceDN w:val="0"/>
      <w:spacing w:before="184" w:after="0" w:line="240" w:lineRule="auto"/>
      <w:ind w:left="1546" w:right="1387"/>
      <w:jc w:val="center"/>
    </w:pPr>
    <w:rPr>
      <w:rFonts w:ascii="Arial" w:eastAsia="Arial" w:hAnsi="Arial"/>
      <w:b/>
      <w:bCs/>
      <w:sz w:val="36"/>
      <w:szCs w:val="36"/>
      <w:lang w:val="pt-PT"/>
    </w:rPr>
  </w:style>
  <w:style w:type="character" w:customStyle="1" w:styleId="TtuloChar">
    <w:name w:val="Título Char"/>
    <w:link w:val="Ttulo"/>
    <w:uiPriority w:val="1"/>
    <w:rsid w:val="00B36201"/>
    <w:rPr>
      <w:rFonts w:ascii="Arial" w:eastAsia="Arial" w:hAnsi="Arial" w:cs="Arial"/>
      <w:b/>
      <w:bCs/>
      <w:sz w:val="36"/>
      <w:szCs w:val="36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6201"/>
    <w:pPr>
      <w:widowControl w:val="0"/>
      <w:autoSpaceDE w:val="0"/>
      <w:autoSpaceDN w:val="0"/>
      <w:spacing w:after="0" w:line="240" w:lineRule="auto"/>
    </w:pPr>
    <w:rPr>
      <w:rFonts w:ascii="Arial" w:eastAsia="Arial" w:hAnsi="Arial"/>
      <w:sz w:val="24"/>
      <w:szCs w:val="24"/>
      <w:lang w:val="pt-PT"/>
    </w:rPr>
  </w:style>
  <w:style w:type="character" w:customStyle="1" w:styleId="CorpodetextoChar">
    <w:name w:val="Corpo de texto Char"/>
    <w:link w:val="Corpodetexto"/>
    <w:uiPriority w:val="1"/>
    <w:rsid w:val="00B3620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link w:val="Ttulo1"/>
    <w:uiPriority w:val="9"/>
    <w:rsid w:val="0070006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0006A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000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0006A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70006A"/>
    <w:pPr>
      <w:widowControl w:val="0"/>
      <w:autoSpaceDE w:val="0"/>
      <w:autoSpaceDN w:val="0"/>
      <w:spacing w:before="35" w:after="0" w:line="240" w:lineRule="auto"/>
      <w:ind w:left="2114" w:hanging="416"/>
      <w:outlineLvl w:val="1"/>
    </w:pPr>
    <w:rPr>
      <w:rFonts w:ascii="Calibri Light" w:eastAsia="Calibri Light" w:hAnsi="Calibri Light" w:cs="Calibri Light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70006A"/>
    <w:pPr>
      <w:widowControl w:val="0"/>
      <w:autoSpaceDE w:val="0"/>
      <w:autoSpaceDN w:val="0"/>
      <w:spacing w:after="0" w:line="240" w:lineRule="auto"/>
      <w:ind w:left="2114" w:hanging="416"/>
    </w:pPr>
    <w:rPr>
      <w:rFonts w:ascii="Arial" w:eastAsia="Arial" w:hAnsi="Arial" w:cs="Arial"/>
      <w:lang w:val="pt-PT"/>
    </w:rPr>
  </w:style>
  <w:style w:type="paragraph" w:customStyle="1" w:styleId="TableParagraph">
    <w:name w:val="Table Paragraph"/>
    <w:basedOn w:val="Normal"/>
    <w:uiPriority w:val="1"/>
    <w:qFormat/>
    <w:rsid w:val="007B0978"/>
    <w:pPr>
      <w:widowControl w:val="0"/>
      <w:autoSpaceDE w:val="0"/>
      <w:autoSpaceDN w:val="0"/>
      <w:spacing w:after="0" w:line="240" w:lineRule="auto"/>
    </w:pPr>
    <w:rPr>
      <w:rFonts w:cs="Calibri"/>
      <w:lang w:val="pt-PT"/>
    </w:rPr>
  </w:style>
  <w:style w:type="table" w:customStyle="1" w:styleId="TableNormal">
    <w:name w:val="Table Normal"/>
    <w:uiPriority w:val="2"/>
    <w:semiHidden/>
    <w:unhideWhenUsed/>
    <w:qFormat/>
    <w:rsid w:val="00CA79B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547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D547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211F5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5A13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1351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A1351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135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A1351"/>
    <w:rPr>
      <w:b/>
      <w:bCs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69776C"/>
    <w:pPr>
      <w:tabs>
        <w:tab w:val="left" w:pos="284"/>
        <w:tab w:val="left" w:pos="426"/>
        <w:tab w:val="right" w:leader="dot" w:pos="8777"/>
      </w:tabs>
      <w:jc w:val="both"/>
    </w:pPr>
  </w:style>
  <w:style w:type="paragraph" w:styleId="Sumrio2">
    <w:name w:val="toc 2"/>
    <w:basedOn w:val="Normal"/>
    <w:next w:val="Normal"/>
    <w:autoRedefine/>
    <w:uiPriority w:val="39"/>
    <w:unhideWhenUsed/>
    <w:rsid w:val="006732AF"/>
    <w:pPr>
      <w:ind w:left="220"/>
    </w:pPr>
  </w:style>
  <w:style w:type="character" w:customStyle="1" w:styleId="MenoPendente">
    <w:name w:val="Menção Pendente"/>
    <w:uiPriority w:val="99"/>
    <w:semiHidden/>
    <w:unhideWhenUsed/>
    <w:rsid w:val="002B4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04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D5C7C-87B9-4364-9017-9F275B682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5776</Words>
  <Characters>31196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ana.graciano</dc:creator>
  <cp:lastModifiedBy>Mathias</cp:lastModifiedBy>
  <cp:revision>2</cp:revision>
  <cp:lastPrinted>2021-01-25T18:38:00Z</cp:lastPrinted>
  <dcterms:created xsi:type="dcterms:W3CDTF">2021-01-28T21:39:00Z</dcterms:created>
  <dcterms:modified xsi:type="dcterms:W3CDTF">2021-01-28T21:39:00Z</dcterms:modified>
</cp:coreProperties>
</file>